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AB" w:rsidRPr="006A29DB" w:rsidRDefault="00556AAB" w:rsidP="00556AAB">
      <w:pPr>
        <w:pStyle w:val="Tekstpodstawowy"/>
        <w:tabs>
          <w:tab w:val="left" w:pos="851"/>
        </w:tabs>
        <w:spacing w:line="276" w:lineRule="auto"/>
        <w:jc w:val="center"/>
        <w:rPr>
          <w:sz w:val="26"/>
          <w:szCs w:val="26"/>
        </w:rPr>
      </w:pPr>
      <w:r w:rsidRPr="006A29DB">
        <w:rPr>
          <w:sz w:val="26"/>
          <w:szCs w:val="26"/>
        </w:rPr>
        <w:t>Protokół Nr 35/2018</w:t>
      </w:r>
    </w:p>
    <w:p w:rsidR="00556AAB" w:rsidRPr="006A29DB" w:rsidRDefault="00556AAB" w:rsidP="00556AAB">
      <w:pPr>
        <w:pStyle w:val="Tekstpodstawowy"/>
        <w:spacing w:line="276" w:lineRule="auto"/>
        <w:jc w:val="center"/>
        <w:rPr>
          <w:sz w:val="26"/>
          <w:szCs w:val="26"/>
        </w:rPr>
      </w:pPr>
      <w:r w:rsidRPr="006A29DB">
        <w:rPr>
          <w:sz w:val="26"/>
          <w:szCs w:val="26"/>
        </w:rPr>
        <w:t xml:space="preserve">sporządzony z  posiedzenia Komisji Oświaty, Zdrowia, Kultury i Sportu   Rady Gminy Wierzchlas, które odbyło się dnia 3 sierpnia 2018 roku. </w:t>
      </w:r>
      <w:r w:rsidRPr="006A29DB">
        <w:rPr>
          <w:sz w:val="26"/>
          <w:szCs w:val="26"/>
        </w:rPr>
        <w:br/>
        <w:t>Początek posiedzenia o godz. 9</w:t>
      </w:r>
      <w:r w:rsidRPr="006A29DB">
        <w:rPr>
          <w:sz w:val="26"/>
          <w:szCs w:val="26"/>
          <w:vertAlign w:val="superscript"/>
        </w:rPr>
        <w:t>00</w:t>
      </w:r>
      <w:r w:rsidRPr="006A29DB">
        <w:rPr>
          <w:sz w:val="26"/>
          <w:szCs w:val="26"/>
        </w:rPr>
        <w:t>.</w:t>
      </w:r>
    </w:p>
    <w:p w:rsidR="00556AAB" w:rsidRPr="006A29DB" w:rsidRDefault="00556AAB" w:rsidP="00556AAB">
      <w:pPr>
        <w:pStyle w:val="Tekstpodstawowy"/>
        <w:spacing w:line="276" w:lineRule="auto"/>
        <w:jc w:val="center"/>
        <w:rPr>
          <w:sz w:val="26"/>
          <w:szCs w:val="26"/>
        </w:rPr>
      </w:pPr>
    </w:p>
    <w:p w:rsidR="00556AAB" w:rsidRPr="006A29DB" w:rsidRDefault="00556AAB" w:rsidP="00556AAB">
      <w:pPr>
        <w:pStyle w:val="Tekstpodstawowy"/>
        <w:spacing w:line="276" w:lineRule="auto"/>
        <w:jc w:val="center"/>
        <w:rPr>
          <w:sz w:val="26"/>
          <w:szCs w:val="26"/>
        </w:rPr>
      </w:pPr>
    </w:p>
    <w:p w:rsidR="00556AAB" w:rsidRPr="006A29DB" w:rsidRDefault="00556AAB" w:rsidP="00556AAB">
      <w:pPr>
        <w:pStyle w:val="Tekstpodstawowy"/>
        <w:spacing w:line="360" w:lineRule="auto"/>
        <w:rPr>
          <w:sz w:val="26"/>
          <w:szCs w:val="26"/>
        </w:rPr>
      </w:pPr>
      <w:r w:rsidRPr="006A29DB">
        <w:rPr>
          <w:sz w:val="26"/>
          <w:szCs w:val="26"/>
        </w:rPr>
        <w:t>W posiedzeniu uczestniczyli:</w:t>
      </w:r>
    </w:p>
    <w:p w:rsidR="00556AAB" w:rsidRPr="006A29DB" w:rsidRDefault="00556AAB" w:rsidP="00556AAB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Marcin Kowalczyk 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6A29DB">
        <w:rPr>
          <w:rFonts w:ascii="Times New Roman" w:hAnsi="Times New Roman" w:cs="Times New Roman"/>
          <w:sz w:val="26"/>
          <w:szCs w:val="26"/>
        </w:rPr>
        <w:tab/>
        <w:t>Przewodniczący Komisji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Anna Olejnik  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Z-ca Przewodniczącego Komisji 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Józef Krzeszowski 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6A29DB">
        <w:rPr>
          <w:rFonts w:ascii="Times New Roman" w:hAnsi="Times New Roman" w:cs="Times New Roman"/>
          <w:sz w:val="26"/>
          <w:szCs w:val="26"/>
        </w:rPr>
        <w:tab/>
        <w:t>Członek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Bronisław Światły 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– </w:t>
      </w:r>
      <w:r w:rsidRPr="006A29DB">
        <w:rPr>
          <w:rFonts w:ascii="Times New Roman" w:hAnsi="Times New Roman" w:cs="Times New Roman"/>
          <w:sz w:val="26"/>
          <w:szCs w:val="26"/>
        </w:rPr>
        <w:tab/>
        <w:t>Członek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Teresa Nowak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>-</w:t>
      </w:r>
      <w:r w:rsidRPr="006A29DB">
        <w:rPr>
          <w:rFonts w:ascii="Times New Roman" w:hAnsi="Times New Roman" w:cs="Times New Roman"/>
          <w:sz w:val="26"/>
          <w:szCs w:val="26"/>
        </w:rPr>
        <w:tab/>
        <w:t>Skarbnik Gminy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Leszek Gierczyk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>-</w:t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Sekretarz Gminy </w:t>
      </w:r>
    </w:p>
    <w:p w:rsidR="00556AAB" w:rsidRPr="006A29DB" w:rsidRDefault="00556AAB" w:rsidP="00556AAB">
      <w:pPr>
        <w:pStyle w:val="Tekstpodstawowy"/>
        <w:numPr>
          <w:ilvl w:val="0"/>
          <w:numId w:val="1"/>
        </w:numPr>
        <w:suppressAutoHyphens w:val="0"/>
        <w:autoSpaceDN/>
        <w:spacing w:line="276" w:lineRule="auto"/>
        <w:textAlignment w:val="auto"/>
        <w:rPr>
          <w:b w:val="0"/>
          <w:sz w:val="26"/>
          <w:szCs w:val="26"/>
        </w:rPr>
      </w:pPr>
      <w:r w:rsidRPr="006A29DB">
        <w:rPr>
          <w:b w:val="0"/>
          <w:sz w:val="26"/>
          <w:szCs w:val="26"/>
        </w:rPr>
        <w:t>Danuta Urbanik</w:t>
      </w:r>
      <w:r w:rsidRPr="006A29DB">
        <w:rPr>
          <w:b w:val="0"/>
          <w:sz w:val="26"/>
          <w:szCs w:val="26"/>
        </w:rPr>
        <w:tab/>
      </w:r>
      <w:r w:rsidRPr="006A29DB">
        <w:rPr>
          <w:b w:val="0"/>
          <w:sz w:val="26"/>
          <w:szCs w:val="26"/>
        </w:rPr>
        <w:tab/>
      </w:r>
      <w:r w:rsidRPr="006A29DB">
        <w:rPr>
          <w:b w:val="0"/>
          <w:sz w:val="26"/>
          <w:szCs w:val="26"/>
        </w:rPr>
        <w:tab/>
      </w:r>
      <w:r w:rsidRPr="006A29DB">
        <w:rPr>
          <w:b w:val="0"/>
          <w:sz w:val="26"/>
          <w:szCs w:val="26"/>
        </w:rPr>
        <w:tab/>
        <w:t>-</w:t>
      </w:r>
      <w:r w:rsidRPr="006A29DB">
        <w:rPr>
          <w:b w:val="0"/>
          <w:sz w:val="26"/>
          <w:szCs w:val="26"/>
        </w:rPr>
        <w:tab/>
        <w:t xml:space="preserve">Inspektor ds. oświaty i kadr 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Andżelika Kucharska – </w:t>
      </w:r>
      <w:proofErr w:type="spellStart"/>
      <w:r w:rsidRPr="006A29DB">
        <w:rPr>
          <w:rFonts w:ascii="Times New Roman" w:hAnsi="Times New Roman" w:cs="Times New Roman"/>
          <w:sz w:val="26"/>
          <w:szCs w:val="26"/>
        </w:rPr>
        <w:t>Bociąga</w:t>
      </w:r>
      <w:proofErr w:type="spellEnd"/>
      <w:r w:rsidRPr="006A29DB">
        <w:rPr>
          <w:rFonts w:ascii="Times New Roman" w:hAnsi="Times New Roman" w:cs="Times New Roman"/>
          <w:sz w:val="26"/>
          <w:szCs w:val="26"/>
        </w:rPr>
        <w:tab/>
        <w:t>-</w:t>
      </w:r>
      <w:r w:rsidRPr="006A29DB">
        <w:rPr>
          <w:rFonts w:ascii="Times New Roman" w:hAnsi="Times New Roman" w:cs="Times New Roman"/>
          <w:sz w:val="26"/>
          <w:szCs w:val="26"/>
        </w:rPr>
        <w:tab/>
        <w:t>Inspektor ds. funduszy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6A29D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A29DB">
        <w:rPr>
          <w:rFonts w:ascii="Times New Roman" w:hAnsi="Times New Roman" w:cs="Times New Roman"/>
          <w:sz w:val="26"/>
          <w:szCs w:val="26"/>
        </w:rPr>
        <w:t>europejskich</w:t>
      </w:r>
    </w:p>
    <w:p w:rsidR="00556AAB" w:rsidRPr="006A29DB" w:rsidRDefault="00556AAB" w:rsidP="00556AAB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Monika Krajewska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>-</w:t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Mł. referent ds. plan. </w:t>
      </w:r>
      <w:proofErr w:type="spellStart"/>
      <w:r w:rsidRPr="006A29DB">
        <w:rPr>
          <w:rFonts w:ascii="Times New Roman" w:hAnsi="Times New Roman" w:cs="Times New Roman"/>
          <w:sz w:val="26"/>
          <w:szCs w:val="26"/>
        </w:rPr>
        <w:t>przestrzen</w:t>
      </w:r>
      <w:proofErr w:type="spellEnd"/>
      <w:r w:rsidRPr="006A29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Nieobecni radni :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1. Ilona Kucharczyk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="00C25D72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>-</w:t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Członek 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pStyle w:val="Tekstpodstawowy"/>
        <w:spacing w:line="276" w:lineRule="auto"/>
        <w:rPr>
          <w:sz w:val="26"/>
          <w:szCs w:val="26"/>
        </w:rPr>
      </w:pPr>
      <w:r w:rsidRPr="006A29DB">
        <w:rPr>
          <w:b w:val="0"/>
          <w:sz w:val="26"/>
          <w:szCs w:val="26"/>
        </w:rPr>
        <w:t xml:space="preserve">Posiedzeniu przewodniczył </w:t>
      </w:r>
      <w:r w:rsidRPr="006A29DB">
        <w:rPr>
          <w:sz w:val="26"/>
          <w:szCs w:val="26"/>
        </w:rPr>
        <w:t>Pan Marcin Kowalczyk  – Przewodniczący Komisji Oświaty, Zdrowia, Kultury i Sportu.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pStyle w:val="Tekstpodstawowy"/>
        <w:suppressAutoHyphens w:val="0"/>
        <w:autoSpaceDN/>
        <w:spacing w:line="276" w:lineRule="auto"/>
        <w:textAlignment w:val="auto"/>
        <w:rPr>
          <w:i/>
          <w:sz w:val="26"/>
          <w:szCs w:val="26"/>
        </w:rPr>
      </w:pPr>
      <w:r w:rsidRPr="006A29DB">
        <w:rPr>
          <w:i/>
          <w:sz w:val="26"/>
          <w:szCs w:val="26"/>
        </w:rPr>
        <w:t>Porządek posiedzenia: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1.</w:t>
      </w:r>
      <w:r w:rsidRPr="006A29DB">
        <w:rPr>
          <w:rFonts w:ascii="Times New Roman" w:hAnsi="Times New Roman" w:cs="Times New Roman"/>
          <w:sz w:val="26"/>
          <w:szCs w:val="26"/>
        </w:rPr>
        <w:t xml:space="preserve"> Otwarcie posiedzenia i stwierdzenie prawomocności obrad.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2.</w:t>
      </w:r>
      <w:r w:rsidRPr="006A29DB">
        <w:rPr>
          <w:rFonts w:ascii="Times New Roman" w:hAnsi="Times New Roman" w:cs="Times New Roman"/>
          <w:sz w:val="26"/>
          <w:szCs w:val="26"/>
        </w:rPr>
        <w:t xml:space="preserve"> Przyjęcie porządku obrad.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3.</w:t>
      </w:r>
      <w:r w:rsidRPr="006A29DB">
        <w:rPr>
          <w:rFonts w:ascii="Times New Roman" w:hAnsi="Times New Roman" w:cs="Times New Roman"/>
          <w:sz w:val="26"/>
          <w:szCs w:val="26"/>
        </w:rPr>
        <w:t xml:space="preserve"> Przyjęcie protokołu z poprzedniego posiedzenia Komisji.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4.</w:t>
      </w:r>
      <w:r w:rsidRPr="006A29DB">
        <w:rPr>
          <w:sz w:val="26"/>
          <w:szCs w:val="26"/>
        </w:rPr>
        <w:t xml:space="preserve"> </w:t>
      </w:r>
      <w:r w:rsidRPr="006A29DB">
        <w:rPr>
          <w:rFonts w:ascii="Times New Roman" w:hAnsi="Times New Roman" w:cs="Times New Roman"/>
          <w:sz w:val="26"/>
          <w:szCs w:val="26"/>
        </w:rPr>
        <w:t>Omówienie materiałów na XL sesję Rady Gminy Wierzchlas – zaopiniowanie projektów uchwał w sprawie:</w:t>
      </w:r>
    </w:p>
    <w:p w:rsidR="00556AAB" w:rsidRPr="006A29DB" w:rsidRDefault="00556AAB" w:rsidP="00556AA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>zmian w budżecie Gminy Wierzchlas;</w:t>
      </w:r>
    </w:p>
    <w:p w:rsidR="00556AAB" w:rsidRPr="006A29DB" w:rsidRDefault="00556AAB" w:rsidP="00556AA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>przekazania środków finansowych dla Policji;</w:t>
      </w:r>
    </w:p>
    <w:p w:rsidR="00556AAB" w:rsidRPr="006A29DB" w:rsidRDefault="00556AAB" w:rsidP="00556AA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zmian w „Lokalnym programie wspierania edukacji uzdolnionych dzieci </w:t>
      </w:r>
      <w:r w:rsidRPr="006A29DB">
        <w:rPr>
          <w:sz w:val="26"/>
          <w:szCs w:val="26"/>
        </w:rPr>
        <w:br/>
        <w:t>i młodzieży z terenu Gminy Wierzchlas”;</w:t>
      </w:r>
    </w:p>
    <w:p w:rsidR="00556AAB" w:rsidRPr="006A29DB" w:rsidRDefault="00556AAB" w:rsidP="00556AA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714" w:hanging="357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zmiany uchwały Nr XXVI/140/2009 Rady Gminy Wierzchlas z dnia </w:t>
      </w:r>
      <w:r w:rsidRPr="006A29DB">
        <w:rPr>
          <w:sz w:val="26"/>
          <w:szCs w:val="26"/>
        </w:rPr>
        <w:br/>
        <w:t>9 marca 2009 r. w sprawie ustalenia regulaminu określającego zasady wynagradzania za pracę oraz zasady przyznawania nauczycielom zatrudnionym w oświatowych jednostkach organizacyjnych na terenie Gminy Wierzchlas dodatków do wynagrodzenia i nagród;</w:t>
      </w:r>
    </w:p>
    <w:p w:rsidR="00556AAB" w:rsidRPr="006A29DB" w:rsidRDefault="00556AAB" w:rsidP="00556AA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lastRenderedPageBreak/>
        <w:t xml:space="preserve">zmiany uchwały Nr XXVII/150/2009 z dnia 23 kwietnia 2009 r. </w:t>
      </w:r>
      <w:r w:rsidRPr="006A29DB">
        <w:rPr>
          <w:sz w:val="26"/>
          <w:szCs w:val="26"/>
        </w:rPr>
        <w:br/>
        <w:t>w sprawie określenia zasad udzielania i rozmiaru zniżek nauczycielom, którym powierzono stanowiska kierownicze w oświatowych jednostkach organizacyjnych prowadzonych przez Gminę Wierzchlas oraz ustalenia tygodniowego obowiązkowego wymiaru godzin zajęć dydaktycznych, wychowawczych i opiekuńczych niektórych nauczycieli.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5.</w:t>
      </w:r>
      <w:r w:rsidRPr="006A29DB">
        <w:rPr>
          <w:rFonts w:ascii="Times New Roman" w:hAnsi="Times New Roman" w:cs="Times New Roman"/>
          <w:sz w:val="26"/>
          <w:szCs w:val="26"/>
        </w:rPr>
        <w:t xml:space="preserve"> Wyrażenie opinii w sprawie wyłączenia gospodarstw rolnych z obszaru sołectwa </w:t>
      </w:r>
      <w:proofErr w:type="spellStart"/>
      <w:r w:rsidRPr="006A29DB">
        <w:rPr>
          <w:rFonts w:ascii="Times New Roman" w:hAnsi="Times New Roman" w:cs="Times New Roman"/>
          <w:sz w:val="26"/>
          <w:szCs w:val="26"/>
        </w:rPr>
        <w:t>Łaszew</w:t>
      </w:r>
      <w:proofErr w:type="spellEnd"/>
      <w:r w:rsidRPr="006A29DB">
        <w:rPr>
          <w:rFonts w:ascii="Times New Roman" w:hAnsi="Times New Roman" w:cs="Times New Roman"/>
          <w:sz w:val="26"/>
          <w:szCs w:val="26"/>
        </w:rPr>
        <w:t xml:space="preserve"> Rządowy i ich włączenia w obszar sołectwa Pątnów (zmiana granic Gminy).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6.</w:t>
      </w:r>
      <w:r w:rsidRPr="006A29DB">
        <w:rPr>
          <w:rFonts w:ascii="Times New Roman" w:hAnsi="Times New Roman" w:cs="Times New Roman"/>
          <w:sz w:val="26"/>
          <w:szCs w:val="26"/>
        </w:rPr>
        <w:t xml:space="preserve"> Rozpatrzenie wniosku Starostwa Powiatowego w Wie</w:t>
      </w:r>
      <w:r w:rsidR="00C25D72">
        <w:rPr>
          <w:rFonts w:ascii="Times New Roman" w:hAnsi="Times New Roman" w:cs="Times New Roman"/>
          <w:sz w:val="26"/>
          <w:szCs w:val="26"/>
        </w:rPr>
        <w:t xml:space="preserve">luniu w sprawie dofinansowania </w:t>
      </w:r>
      <w:r w:rsidRPr="006A29DB">
        <w:rPr>
          <w:rFonts w:ascii="Times New Roman" w:hAnsi="Times New Roman" w:cs="Times New Roman"/>
          <w:sz w:val="26"/>
          <w:szCs w:val="26"/>
        </w:rPr>
        <w:t>do „VIII Powiatowego Dnia Walki z Rakiem”.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7.</w:t>
      </w:r>
      <w:r w:rsidRPr="006A29DB">
        <w:rPr>
          <w:rFonts w:ascii="Times New Roman" w:hAnsi="Times New Roman" w:cs="Times New Roman"/>
          <w:sz w:val="26"/>
          <w:szCs w:val="26"/>
        </w:rPr>
        <w:t xml:space="preserve"> Wolne wnioski i zapytania. </w:t>
      </w: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Przebieg obrad</w:t>
      </w: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1</w:t>
      </w: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Otwarcie posiedzenia i  stwierdzenie prawomocności obrad.</w:t>
      </w:r>
    </w:p>
    <w:p w:rsidR="00556AAB" w:rsidRPr="006A29DB" w:rsidRDefault="00556AAB" w:rsidP="00556AAB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Przewodniczący Komisji Oświaty, Zdrowia, Kultury i Sportu Marcin Kowalczyk </w:t>
      </w:r>
      <w:r w:rsidRPr="006A29DB">
        <w:rPr>
          <w:rFonts w:ascii="Times New Roman" w:hAnsi="Times New Roman" w:cs="Times New Roman"/>
          <w:sz w:val="26"/>
          <w:szCs w:val="26"/>
        </w:rPr>
        <w:t>otwarł posiedzenie Komisji i stwierdził, że w posiedzeniu  uczestniczy 4 radnych, co stanowi kworum, przy którym może obradować Komisja.</w:t>
      </w:r>
    </w:p>
    <w:p w:rsidR="00556AAB" w:rsidRPr="006A29DB" w:rsidRDefault="00556AAB" w:rsidP="00556AAB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2</w:t>
      </w: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Przyjęcie porządku obrad.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Przewodniczący Komisji</w:t>
      </w:r>
      <w:r w:rsidRPr="006A29DB">
        <w:rPr>
          <w:rFonts w:ascii="Times New Roman" w:hAnsi="Times New Roman" w:cs="Times New Roman"/>
          <w:sz w:val="26"/>
          <w:szCs w:val="26"/>
        </w:rPr>
        <w:t xml:space="preserve">  przedstawił porządek posiedzenia i zapytał, czy są uwagi do tego porządku.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Przewodniczący Komisji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poinformował, że zachodzi konieczność wprowadzenia dodatkowego podpunktu „f”  w porządku obrad – mianowicie omówienia uchwały w sprawie z</w:t>
      </w:r>
      <w:r w:rsidR="006A29DB">
        <w:rPr>
          <w:rFonts w:ascii="Times New Roman" w:hAnsi="Times New Roman" w:cs="Times New Roman"/>
          <w:sz w:val="26"/>
          <w:szCs w:val="26"/>
        </w:rPr>
        <w:t xml:space="preserve">asad udzielania dotacji celowej </w:t>
      </w:r>
      <w:r w:rsidRPr="006A29DB">
        <w:rPr>
          <w:rFonts w:ascii="Times New Roman" w:hAnsi="Times New Roman" w:cs="Times New Roman"/>
          <w:sz w:val="26"/>
          <w:szCs w:val="26"/>
        </w:rPr>
        <w:t xml:space="preserve">na dofinansowanie kosztów przedsięwzięć w ramach zadania „Ograniczanie niskiej emisji w Gminie Wierzchlas”. </w:t>
      </w:r>
    </w:p>
    <w:p w:rsidR="00556AAB" w:rsidRPr="006A29DB" w:rsidRDefault="00556AAB" w:rsidP="00556AA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Radni nie zgłaszali uwag ani dodatkowych propozycji zmian, w związku z tym Przewodniczący poddał projekt porządku obrad wraz ze zmianą pod głosowanie. Projekt porządku obrad z dodatkowymi zmianami został przyjęty jednogłośnie. </w:t>
      </w:r>
    </w:p>
    <w:p w:rsidR="00556AAB" w:rsidRDefault="00556AAB" w:rsidP="00556AAB">
      <w:pPr>
        <w:rPr>
          <w:sz w:val="26"/>
          <w:szCs w:val="26"/>
        </w:rPr>
      </w:pPr>
    </w:p>
    <w:p w:rsidR="00C25D72" w:rsidRDefault="00C25D72" w:rsidP="00556AAB">
      <w:pPr>
        <w:rPr>
          <w:sz w:val="26"/>
          <w:szCs w:val="26"/>
        </w:rPr>
      </w:pPr>
    </w:p>
    <w:p w:rsidR="006A29DB" w:rsidRPr="006A29DB" w:rsidRDefault="006A29DB" w:rsidP="00556AAB">
      <w:pPr>
        <w:rPr>
          <w:sz w:val="26"/>
          <w:szCs w:val="26"/>
        </w:rPr>
      </w:pP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lastRenderedPageBreak/>
        <w:t>Punkt 3</w:t>
      </w:r>
    </w:p>
    <w:p w:rsidR="00556AAB" w:rsidRPr="006A29DB" w:rsidRDefault="00556AAB" w:rsidP="00556AA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Przyjęcie protokołu z poprzedniego posiedzenia Komisji</w:t>
      </w:r>
    </w:p>
    <w:p w:rsidR="005D007F" w:rsidRDefault="00556AAB" w:rsidP="005D007F">
      <w:pPr>
        <w:jc w:val="both"/>
        <w:rPr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Przewodniczący Komisji </w:t>
      </w:r>
      <w:r w:rsidRPr="006A29DB">
        <w:rPr>
          <w:rFonts w:ascii="Times New Roman" w:hAnsi="Times New Roman" w:cs="Times New Roman"/>
          <w:sz w:val="26"/>
          <w:szCs w:val="26"/>
        </w:rPr>
        <w:t>przedstawił Komisji protokół poprzedniego posiedzenia Komisji. Radni zapoznali się z jego treścią, nie miel</w:t>
      </w:r>
      <w:r w:rsidR="006A29DB">
        <w:rPr>
          <w:rFonts w:ascii="Times New Roman" w:hAnsi="Times New Roman" w:cs="Times New Roman"/>
          <w:sz w:val="26"/>
          <w:szCs w:val="26"/>
        </w:rPr>
        <w:t xml:space="preserve">i uwag, </w:t>
      </w:r>
      <w:r w:rsidRPr="006A29DB">
        <w:rPr>
          <w:rFonts w:ascii="Times New Roman" w:hAnsi="Times New Roman" w:cs="Times New Roman"/>
          <w:sz w:val="26"/>
          <w:szCs w:val="26"/>
        </w:rPr>
        <w:t>w związku z tym protokół został przyjęty jednogłośnie</w:t>
      </w:r>
      <w:r w:rsidRPr="006A29DB">
        <w:rPr>
          <w:sz w:val="26"/>
          <w:szCs w:val="26"/>
        </w:rPr>
        <w:t>.</w:t>
      </w:r>
    </w:p>
    <w:p w:rsidR="00C25D72" w:rsidRPr="006A29DB" w:rsidRDefault="00C25D72" w:rsidP="005D007F">
      <w:pPr>
        <w:jc w:val="both"/>
        <w:rPr>
          <w:sz w:val="26"/>
          <w:szCs w:val="26"/>
        </w:rPr>
      </w:pPr>
    </w:p>
    <w:p w:rsidR="00556AAB" w:rsidRPr="006A29DB" w:rsidRDefault="00556AAB" w:rsidP="00556A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4</w:t>
      </w:r>
    </w:p>
    <w:p w:rsidR="00556AAB" w:rsidRPr="006A29DB" w:rsidRDefault="00556AAB" w:rsidP="00556A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Omówienie materiałów na XL sesję Rady Gminy Wierzchlas – zaopiniowanie projektów uchwał w sprawie:</w:t>
      </w:r>
    </w:p>
    <w:p w:rsidR="00556AAB" w:rsidRPr="006A29DB" w:rsidRDefault="00556AAB" w:rsidP="00556A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AAB" w:rsidRPr="006A29DB" w:rsidRDefault="00556AAB" w:rsidP="00556AA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a) zmian w budżecie Gminy Wierzchlas na 2018 r.;</w:t>
      </w:r>
    </w:p>
    <w:p w:rsidR="00F161E0" w:rsidRPr="006A29DB" w:rsidRDefault="00556AAB" w:rsidP="00F161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Wprowadzenia do tematu dokonała </w:t>
      </w:r>
      <w:r w:rsidRPr="006A29DB">
        <w:rPr>
          <w:rFonts w:ascii="Times New Roman" w:hAnsi="Times New Roman" w:cs="Times New Roman"/>
          <w:b/>
          <w:sz w:val="26"/>
          <w:szCs w:val="26"/>
        </w:rPr>
        <w:t>Skarbnik Gminy Teresa Nowak,</w:t>
      </w:r>
      <w:r w:rsidRPr="006A29DB">
        <w:rPr>
          <w:rFonts w:ascii="Times New Roman" w:hAnsi="Times New Roman" w:cs="Times New Roman"/>
          <w:sz w:val="26"/>
          <w:szCs w:val="26"/>
        </w:rPr>
        <w:t xml:space="preserve"> która zwróciła się do radnych o zaopiniowanie wniosku Powiatowej Państwowej Straży Pożarnej w Wieluniu z dnia 26 lutego 2018 r. w sprawie udzielenia dofinansowania w kwocie 5.000 zł do zakupu samochodu rozpoznawczo-ratowniczego. </w:t>
      </w:r>
      <w:r w:rsidR="00F161E0" w:rsidRPr="006A29DB">
        <w:rPr>
          <w:rFonts w:ascii="Times New Roman" w:hAnsi="Times New Roman" w:cs="Times New Roman"/>
          <w:sz w:val="26"/>
          <w:szCs w:val="26"/>
        </w:rPr>
        <w:t xml:space="preserve">Skarbnik poinformowała, że ewentualna dotacja zostanie uwzględniona w uchwale w sprawie zmian w budżecie oraz zostanie podjęta odrębna uchwała w sprawie udzielenia dotacji. Zostanie zawarte również porozumienie z Komendą Wojewódzką Państwowej Straży Pożarnej, na mocy którego pieniądze zostaną przekazane dla Komendy Powiatowej Policji </w:t>
      </w:r>
      <w:r w:rsidR="00F161E0" w:rsidRPr="006A29DB">
        <w:rPr>
          <w:rFonts w:ascii="Times New Roman" w:hAnsi="Times New Roman" w:cs="Times New Roman"/>
          <w:sz w:val="26"/>
          <w:szCs w:val="26"/>
        </w:rPr>
        <w:br/>
        <w:t xml:space="preserve">w Wieluniu. </w:t>
      </w:r>
    </w:p>
    <w:p w:rsidR="00F161E0" w:rsidRPr="006A29DB" w:rsidRDefault="00F161E0" w:rsidP="00F161E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Komisja wyraziła zgodę na przekazanie środków na potrzeby Powiatowej Państwowej Straży Pożarnej w Wieluniu.</w:t>
      </w:r>
    </w:p>
    <w:p w:rsidR="00F161E0" w:rsidRPr="006A29DB" w:rsidRDefault="00F161E0" w:rsidP="00F161E0">
      <w:pPr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Następnie Skarbnik Gminy Teresa Nowak omówiła </w:t>
      </w:r>
      <w:r w:rsidRPr="006A29DB">
        <w:rPr>
          <w:rFonts w:ascii="Times New Roman" w:hAnsi="Times New Roman" w:cs="Times New Roman"/>
          <w:b/>
          <w:sz w:val="26"/>
          <w:szCs w:val="26"/>
        </w:rPr>
        <w:t>DOCHODY</w:t>
      </w:r>
      <w:r w:rsidRPr="006A29DB">
        <w:rPr>
          <w:rFonts w:ascii="Times New Roman" w:hAnsi="Times New Roman" w:cs="Times New Roman"/>
          <w:sz w:val="26"/>
          <w:szCs w:val="26"/>
        </w:rPr>
        <w:t xml:space="preserve">, w tym </w:t>
      </w:r>
    </w:p>
    <w:p w:rsidR="00F161E0" w:rsidRPr="006A29DB" w:rsidRDefault="00F161E0" w:rsidP="00F161E0">
      <w:pPr>
        <w:pStyle w:val="Akapitzlist"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b/>
          <w:sz w:val="26"/>
          <w:szCs w:val="26"/>
        </w:rPr>
      </w:pPr>
      <w:r w:rsidRPr="006A29DB">
        <w:rPr>
          <w:b/>
          <w:sz w:val="26"/>
          <w:szCs w:val="26"/>
        </w:rPr>
        <w:t>Zwiększenia:</w:t>
      </w:r>
    </w:p>
    <w:p w:rsidR="00F161E0" w:rsidRPr="006A29DB" w:rsidRDefault="00F161E0" w:rsidP="00F161E0">
      <w:pPr>
        <w:pStyle w:val="Akapitzlist"/>
        <w:numPr>
          <w:ilvl w:val="0"/>
          <w:numId w:val="5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Oświata - </w:t>
      </w:r>
      <w:r w:rsidRPr="006A29DB">
        <w:rPr>
          <w:b/>
          <w:sz w:val="26"/>
          <w:szCs w:val="26"/>
        </w:rPr>
        <w:t xml:space="preserve">9 192,15 zł </w:t>
      </w:r>
      <w:r w:rsidRPr="006A29DB">
        <w:rPr>
          <w:sz w:val="26"/>
          <w:szCs w:val="26"/>
        </w:rPr>
        <w:t xml:space="preserve">– dotacja z Urzędu Wojewódzkiego </w:t>
      </w:r>
      <w:r w:rsidRPr="006A29DB">
        <w:rPr>
          <w:sz w:val="26"/>
          <w:szCs w:val="26"/>
        </w:rPr>
        <w:br/>
        <w:t xml:space="preserve">na zakup podręczników (ogólnie dotacja wynosiła ok. 69 tys. zł – część tej kwoty została podzielona na poszczególne szkoły </w:t>
      </w:r>
      <w:r w:rsidRPr="006A29DB">
        <w:rPr>
          <w:sz w:val="26"/>
          <w:szCs w:val="26"/>
        </w:rPr>
        <w:br/>
        <w:t>na mocy zarządzenia Wójta, jednakże część dotacji obejmuje Szkołę w Strugach, której nie można wprowadzić zarządzeniem Wójta, jedynie uchwałą Rady Gminy).</w:t>
      </w:r>
    </w:p>
    <w:p w:rsidR="00F161E0" w:rsidRPr="006A29DB" w:rsidRDefault="00F161E0" w:rsidP="00F161E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 Następnie zostały omówione</w:t>
      </w:r>
      <w:r w:rsidRPr="006A29DB">
        <w:rPr>
          <w:rFonts w:ascii="Times New Roman" w:hAnsi="Times New Roman" w:cs="Times New Roman"/>
          <w:b/>
          <w:sz w:val="26"/>
          <w:szCs w:val="26"/>
        </w:rPr>
        <w:t xml:space="preserve"> WYDATKI</w:t>
      </w:r>
      <w:r w:rsidRPr="006A29DB">
        <w:rPr>
          <w:rFonts w:ascii="Times New Roman" w:hAnsi="Times New Roman" w:cs="Times New Roman"/>
          <w:sz w:val="26"/>
          <w:szCs w:val="26"/>
        </w:rPr>
        <w:t>, w tym:</w:t>
      </w:r>
    </w:p>
    <w:p w:rsidR="00836855" w:rsidRPr="006A29DB" w:rsidRDefault="00F161E0" w:rsidP="00836855">
      <w:pPr>
        <w:pStyle w:val="Akapitzlist"/>
        <w:numPr>
          <w:ilvl w:val="0"/>
          <w:numId w:val="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 </w:t>
      </w:r>
      <w:r w:rsidR="00836855" w:rsidRPr="006A29DB">
        <w:rPr>
          <w:b/>
          <w:sz w:val="26"/>
          <w:szCs w:val="26"/>
        </w:rPr>
        <w:t>Zwiększenia - 16 692,15 zł</w:t>
      </w:r>
      <w:r w:rsidR="00836855" w:rsidRPr="006A29DB">
        <w:rPr>
          <w:sz w:val="26"/>
          <w:szCs w:val="26"/>
        </w:rPr>
        <w:t>:</w:t>
      </w:r>
    </w:p>
    <w:p w:rsidR="00836855" w:rsidRPr="006A29DB" w:rsidRDefault="00836855" w:rsidP="00836855">
      <w:pPr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lastRenderedPageBreak/>
        <w:t xml:space="preserve">- Kwotę 7 500 zł przeznaczamy na dotacje dla Policji na remont archiwum (2 500 zł) i dla OSP (5 000 zł). </w:t>
      </w:r>
    </w:p>
    <w:p w:rsidR="00836855" w:rsidRPr="006A29DB" w:rsidRDefault="00836855" w:rsidP="00836855">
      <w:pPr>
        <w:pStyle w:val="Akapitzlist"/>
        <w:numPr>
          <w:ilvl w:val="0"/>
          <w:numId w:val="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Oświata – zaplanowano 35 tys. zł na stypendia naukowe dla uczniów uzdolnionych, wydatkowano 31 tys. zł, w związku z tym pozostałe </w:t>
      </w:r>
      <w:r w:rsidRPr="006A29DB">
        <w:rPr>
          <w:b/>
          <w:sz w:val="26"/>
          <w:szCs w:val="26"/>
        </w:rPr>
        <w:t xml:space="preserve">4 tys. zł </w:t>
      </w:r>
      <w:r w:rsidRPr="006A29DB">
        <w:rPr>
          <w:sz w:val="26"/>
          <w:szCs w:val="26"/>
        </w:rPr>
        <w:t>możemy przeznaczyć na dotacje (Policja i Straż Pożarna),</w:t>
      </w:r>
    </w:p>
    <w:p w:rsidR="00836855" w:rsidRPr="006A29DB" w:rsidRDefault="00836855" w:rsidP="00836855">
      <w:pPr>
        <w:pStyle w:val="Akapitzlist"/>
        <w:numPr>
          <w:ilvl w:val="0"/>
          <w:numId w:val="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sz w:val="26"/>
          <w:szCs w:val="26"/>
        </w:rPr>
      </w:pPr>
      <w:r w:rsidRPr="006A29DB">
        <w:rPr>
          <w:sz w:val="26"/>
          <w:szCs w:val="26"/>
        </w:rPr>
        <w:t xml:space="preserve">Promocja Gminy – </w:t>
      </w:r>
      <w:r w:rsidRPr="006A29DB">
        <w:rPr>
          <w:b/>
          <w:sz w:val="26"/>
          <w:szCs w:val="26"/>
        </w:rPr>
        <w:t>3 500 zł</w:t>
      </w:r>
      <w:r w:rsidRPr="006A29DB">
        <w:rPr>
          <w:sz w:val="26"/>
          <w:szCs w:val="26"/>
        </w:rPr>
        <w:t>,</w:t>
      </w:r>
    </w:p>
    <w:p w:rsidR="00836855" w:rsidRPr="006A29DB" w:rsidRDefault="00836855" w:rsidP="00836855">
      <w:pPr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- Oświata i wychowanie - </w:t>
      </w:r>
      <w:r w:rsidRPr="006A29DB">
        <w:rPr>
          <w:rFonts w:ascii="Times New Roman" w:hAnsi="Times New Roman" w:cs="Times New Roman"/>
          <w:b/>
          <w:sz w:val="26"/>
          <w:szCs w:val="26"/>
        </w:rPr>
        <w:t>9 192,15 zł</w:t>
      </w:r>
      <w:r w:rsidRPr="006A29DB">
        <w:rPr>
          <w:rFonts w:ascii="Times New Roman" w:hAnsi="Times New Roman" w:cs="Times New Roman"/>
          <w:sz w:val="26"/>
          <w:szCs w:val="26"/>
        </w:rPr>
        <w:t xml:space="preserve"> (dotacja dla Strug), </w:t>
      </w:r>
    </w:p>
    <w:p w:rsidR="00836855" w:rsidRPr="006A29DB" w:rsidRDefault="00836855" w:rsidP="00836855">
      <w:pPr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- wykonanie </w:t>
      </w:r>
      <w:r w:rsidRPr="006A29DB">
        <w:rPr>
          <w:rFonts w:ascii="Times New Roman" w:hAnsi="Times New Roman" w:cs="Times New Roman"/>
          <w:b/>
          <w:sz w:val="26"/>
          <w:szCs w:val="26"/>
        </w:rPr>
        <w:t xml:space="preserve">sieci wodociągowej we wsi Toporów, ul. Brzozowa (60 m) </w:t>
      </w:r>
      <w:r w:rsidRPr="006A29DB">
        <w:rPr>
          <w:rFonts w:ascii="Times New Roman" w:hAnsi="Times New Roman" w:cs="Times New Roman"/>
          <w:sz w:val="26"/>
          <w:szCs w:val="26"/>
        </w:rPr>
        <w:t xml:space="preserve">– zmniejszamy z utrzymania bieżącego w zakupach </w:t>
      </w:r>
      <w:r w:rsidRPr="006A29DB">
        <w:rPr>
          <w:rFonts w:ascii="Times New Roman" w:hAnsi="Times New Roman" w:cs="Times New Roman"/>
          <w:b/>
          <w:sz w:val="26"/>
          <w:szCs w:val="26"/>
        </w:rPr>
        <w:t>o 15 tys. zł</w:t>
      </w:r>
      <w:r w:rsidRPr="006A29DB">
        <w:rPr>
          <w:rFonts w:ascii="Times New Roman" w:hAnsi="Times New Roman" w:cs="Times New Roman"/>
          <w:sz w:val="26"/>
          <w:szCs w:val="26"/>
        </w:rPr>
        <w:t xml:space="preserve"> i zwiększamy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o tę kwotę zadanie inwestycyjne. Zmiana ta nie ma wpływu na wysokość budżetu, ponieważ jest to przesunięcie między paragrafami. </w:t>
      </w:r>
    </w:p>
    <w:p w:rsidR="00E00300" w:rsidRPr="006A29DB" w:rsidRDefault="00836855" w:rsidP="008368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Skarbnik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poinformowała również, że jesteśmy po przetargu na budowę kanalizacji w miejscowościach Wierzchlas – </w:t>
      </w:r>
      <w:proofErr w:type="spellStart"/>
      <w:r w:rsidRPr="006A29DB">
        <w:rPr>
          <w:rFonts w:ascii="Times New Roman" w:hAnsi="Times New Roman" w:cs="Times New Roman"/>
          <w:sz w:val="26"/>
          <w:szCs w:val="26"/>
        </w:rPr>
        <w:t>Przycłapy</w:t>
      </w:r>
      <w:proofErr w:type="spellEnd"/>
      <w:r w:rsidRPr="006A29DB">
        <w:rPr>
          <w:rFonts w:ascii="Times New Roman" w:hAnsi="Times New Roman" w:cs="Times New Roman"/>
          <w:sz w:val="26"/>
          <w:szCs w:val="26"/>
        </w:rPr>
        <w:t xml:space="preserve">. Przetarg opiewa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na kwotę </w:t>
      </w:r>
      <w:r w:rsidRPr="006A29DB">
        <w:rPr>
          <w:rFonts w:ascii="Times New Roman" w:hAnsi="Times New Roman" w:cs="Times New Roman"/>
          <w:b/>
          <w:sz w:val="26"/>
          <w:szCs w:val="26"/>
        </w:rPr>
        <w:t xml:space="preserve">21 584 063,33 zł. </w:t>
      </w:r>
      <w:r w:rsidRPr="006A29DB">
        <w:rPr>
          <w:rFonts w:ascii="Times New Roman" w:hAnsi="Times New Roman" w:cs="Times New Roman"/>
          <w:sz w:val="26"/>
          <w:szCs w:val="26"/>
        </w:rPr>
        <w:t xml:space="preserve">W budżecie </w:t>
      </w:r>
      <w:r w:rsidRPr="006A29DB">
        <w:rPr>
          <w:rFonts w:ascii="Times New Roman" w:hAnsi="Times New Roman" w:cs="Times New Roman"/>
          <w:b/>
          <w:sz w:val="26"/>
          <w:szCs w:val="26"/>
        </w:rPr>
        <w:t>zaplanowano kwotę ok. 19 mln zł</w:t>
      </w:r>
      <w:r w:rsidRPr="006A29DB">
        <w:rPr>
          <w:rFonts w:ascii="Times New Roman" w:hAnsi="Times New Roman" w:cs="Times New Roman"/>
          <w:sz w:val="26"/>
          <w:szCs w:val="26"/>
        </w:rPr>
        <w:t xml:space="preserve">,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są to pieniądze przeznaczone na okres 3 lat i na taki okres należy dokonać podziału w uchwale budżetowej. W związku z przekraczającą planowaną kwotę ofertą, należy zwiększyć kwotę kredytu. Projekt uchwały przedstawiony Komisji zostanie uzupełniony i dodane zmiany zostaną przedstawione na sesji. Ze względu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na zmiany w przychodach i rozchodach zostanie również opracowany projekt uchwały w sprawie zmian Wieloletniej Prognozy Finansowej Gminy Wierzchlas na lata 2018 – 2030. </w:t>
      </w:r>
    </w:p>
    <w:p w:rsidR="00E00300" w:rsidRPr="006A29DB" w:rsidRDefault="00E00300" w:rsidP="008368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Na wykonanie kanalizacji otrzymaliśmy dotację z Urzędu w kwocie ok. 10 mln zł. </w:t>
      </w:r>
      <w:r w:rsidR="005D007F" w:rsidRPr="006A29DB">
        <w:rPr>
          <w:rFonts w:ascii="Times New Roman" w:hAnsi="Times New Roman" w:cs="Times New Roman"/>
          <w:sz w:val="26"/>
          <w:szCs w:val="26"/>
        </w:rPr>
        <w:t xml:space="preserve">Musimy rozpocząć pracę w tym roku, ponieważ w przeciwnym </w:t>
      </w:r>
      <w:r w:rsidR="00C25D72">
        <w:rPr>
          <w:rFonts w:ascii="Times New Roman" w:hAnsi="Times New Roman" w:cs="Times New Roman"/>
          <w:sz w:val="26"/>
          <w:szCs w:val="26"/>
        </w:rPr>
        <w:t xml:space="preserve">razie </w:t>
      </w:r>
      <w:r w:rsidR="005D007F" w:rsidRPr="006A29DB">
        <w:rPr>
          <w:rFonts w:ascii="Times New Roman" w:hAnsi="Times New Roman" w:cs="Times New Roman"/>
          <w:sz w:val="26"/>
          <w:szCs w:val="26"/>
        </w:rPr>
        <w:t xml:space="preserve">przepadłaby dotacja. </w:t>
      </w:r>
    </w:p>
    <w:p w:rsidR="00836855" w:rsidRPr="006A29DB" w:rsidRDefault="00836855" w:rsidP="00E003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nie miała uwag do wprowadzonych zmian i wniosła o podjęcie uchwały na najbliższej sesji. </w:t>
      </w:r>
    </w:p>
    <w:p w:rsidR="00E00300" w:rsidRPr="006A29DB" w:rsidRDefault="00E00300" w:rsidP="00E003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300" w:rsidRPr="006A29DB" w:rsidRDefault="00E00300" w:rsidP="00E003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b) przekazania środków finansowych dla Policji;</w:t>
      </w:r>
    </w:p>
    <w:p w:rsidR="00E00300" w:rsidRPr="006A29DB" w:rsidRDefault="00E00300" w:rsidP="00E003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zapoznała się z projektem uchwały w przedmiotowej sprawie,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 xml:space="preserve">nie miała uwag i wniosła o jej podjęcie na najbliższej sesji. </w:t>
      </w:r>
    </w:p>
    <w:p w:rsidR="00E00300" w:rsidRPr="006A29DB" w:rsidRDefault="00E00300" w:rsidP="00E003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c) zmian w „Lokalnym programie wspierania edukacji uzdolnionych dzieci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>i młodzieży z terenu Gminy Wierzchlas”;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Inspektor Danuta Urbanik </w:t>
      </w:r>
      <w:r w:rsidRPr="006A29DB">
        <w:rPr>
          <w:rFonts w:ascii="Times New Roman" w:hAnsi="Times New Roman" w:cs="Times New Roman"/>
          <w:sz w:val="26"/>
          <w:szCs w:val="26"/>
        </w:rPr>
        <w:t>poinformowała, że dokonano zmian w § 1 punkt 1: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-  podpunkt b – dopisano klasę VIII i III klasę gimnazjum,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- podpunkt c – z związku z obowiązkowym egzaminem po ukończeniu szkoły podstawowej, którego wdrożenie nastąpi w zbliżającym się roku szkolnym.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lastRenderedPageBreak/>
        <w:t xml:space="preserve">Sekretarz nadmienił, że warto by dodać stwierdzenie: „punktów możliwych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do uzyskania”. Liczba punktów do zdobycia jest określona jedynie procentowo, ponieważ nie znana jest jeszcze forma i zasady egzaminu. 75 % punktów możliwych do uzyskania z egzaminu występuje zarówno w przypadku egzaminu po VIII klasie, jak i po ukończeniu III klasy gimnazjum. 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Sekretarz podkreślił, że dopiero w praktyce okaże się, czy są to kryteria wygórowane, czy możliwe do zrealizowania. 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Radny Józef Krzeszowski</w:t>
      </w:r>
      <w:r w:rsidRPr="006A29DB">
        <w:rPr>
          <w:rFonts w:ascii="Times New Roman" w:hAnsi="Times New Roman" w:cs="Times New Roman"/>
          <w:sz w:val="26"/>
          <w:szCs w:val="26"/>
        </w:rPr>
        <w:t xml:space="preserve"> zwrócił uwagę, że można by rozszerzyć listę przedmiotów, które bierzemy pod uwagę przy rozpatrywaniu wniosków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o stypendium, o informatykę w klasach VII i VIII szkół podstawowych. </w:t>
      </w:r>
      <w:r w:rsidR="001B408E" w:rsidRP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Jest to propozycja </w:t>
      </w:r>
      <w:r w:rsidR="00C25D72">
        <w:rPr>
          <w:rFonts w:ascii="Times New Roman" w:hAnsi="Times New Roman" w:cs="Times New Roman"/>
          <w:sz w:val="26"/>
          <w:szCs w:val="26"/>
        </w:rPr>
        <w:t xml:space="preserve">zmiany do wprowadzenia </w:t>
      </w:r>
      <w:r w:rsidRPr="006A29DB">
        <w:rPr>
          <w:rFonts w:ascii="Times New Roman" w:hAnsi="Times New Roman" w:cs="Times New Roman"/>
          <w:sz w:val="26"/>
          <w:szCs w:val="26"/>
        </w:rPr>
        <w:t xml:space="preserve">w przyszłym roku. 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Radny Marcin Kowalczyk</w:t>
      </w:r>
      <w:r w:rsidRPr="006A29DB">
        <w:rPr>
          <w:rFonts w:ascii="Times New Roman" w:hAnsi="Times New Roman" w:cs="Times New Roman"/>
          <w:sz w:val="26"/>
          <w:szCs w:val="26"/>
        </w:rPr>
        <w:t xml:space="preserve"> nadmienił, że </w:t>
      </w:r>
      <w:r w:rsidR="00C25D72">
        <w:rPr>
          <w:rFonts w:ascii="Times New Roman" w:hAnsi="Times New Roman" w:cs="Times New Roman"/>
          <w:sz w:val="26"/>
          <w:szCs w:val="26"/>
        </w:rPr>
        <w:t xml:space="preserve">w § 1 </w:t>
      </w:r>
      <w:proofErr w:type="spellStart"/>
      <w:r w:rsidR="00C25D72">
        <w:rPr>
          <w:rFonts w:ascii="Times New Roman" w:hAnsi="Times New Roman" w:cs="Times New Roman"/>
          <w:sz w:val="26"/>
          <w:szCs w:val="26"/>
        </w:rPr>
        <w:t>pkt</w:t>
      </w:r>
      <w:proofErr w:type="spellEnd"/>
      <w:r w:rsidR="00C25D72">
        <w:rPr>
          <w:rFonts w:ascii="Times New Roman" w:hAnsi="Times New Roman" w:cs="Times New Roman"/>
          <w:sz w:val="26"/>
          <w:szCs w:val="26"/>
        </w:rPr>
        <w:t xml:space="preserve"> 1 podpunkt </w:t>
      </w:r>
      <w:r w:rsidR="001B408E" w:rsidRPr="006A29DB">
        <w:rPr>
          <w:rFonts w:ascii="Times New Roman" w:hAnsi="Times New Roman" w:cs="Times New Roman"/>
          <w:sz w:val="26"/>
          <w:szCs w:val="26"/>
        </w:rPr>
        <w:t xml:space="preserve">„a” </w:t>
      </w:r>
      <w:r w:rsidRPr="006A29DB">
        <w:rPr>
          <w:rFonts w:ascii="Times New Roman" w:hAnsi="Times New Roman" w:cs="Times New Roman"/>
          <w:sz w:val="26"/>
          <w:szCs w:val="26"/>
        </w:rPr>
        <w:t>należy również zmienić zapis z</w:t>
      </w:r>
      <w:r w:rsidR="00C25D72">
        <w:rPr>
          <w:rFonts w:ascii="Times New Roman" w:hAnsi="Times New Roman" w:cs="Times New Roman"/>
          <w:sz w:val="26"/>
          <w:szCs w:val="26"/>
        </w:rPr>
        <w:t>wiązany z klasami</w:t>
      </w:r>
      <w:r w:rsidRPr="006A29DB">
        <w:rPr>
          <w:rFonts w:ascii="Times New Roman" w:hAnsi="Times New Roman" w:cs="Times New Roman"/>
          <w:sz w:val="26"/>
          <w:szCs w:val="26"/>
        </w:rPr>
        <w:t xml:space="preserve"> IV-VI,</w:t>
      </w:r>
      <w:r w:rsidR="00C25D72">
        <w:rPr>
          <w:rFonts w:ascii="Times New Roman" w:hAnsi="Times New Roman" w:cs="Times New Roman"/>
          <w:sz w:val="26"/>
          <w:szCs w:val="26"/>
        </w:rPr>
        <w:t xml:space="preserve"> gdzie jest liczona przyroda, ponieważ w </w:t>
      </w:r>
      <w:r w:rsidRPr="006A29DB">
        <w:rPr>
          <w:rFonts w:ascii="Times New Roman" w:hAnsi="Times New Roman" w:cs="Times New Roman"/>
          <w:sz w:val="26"/>
          <w:szCs w:val="26"/>
        </w:rPr>
        <w:t xml:space="preserve">nadchodzącym roku szkolnym przyroda będzie tylko w klasie IV, </w:t>
      </w:r>
      <w:r w:rsidR="00C25D72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>a w V –</w:t>
      </w:r>
      <w:r w:rsidR="001B408E" w:rsidRPr="006A29DB">
        <w:rPr>
          <w:rFonts w:ascii="Times New Roman" w:hAnsi="Times New Roman" w:cs="Times New Roman"/>
          <w:sz w:val="26"/>
          <w:szCs w:val="26"/>
        </w:rPr>
        <w:t xml:space="preserve"> biologia, geografia, etc. Radny Marcin Kowalczyk zaproponował, aby zastosować zapis obejmujący przyrodę dla klas IV-VI, a w nawiasie dla kl. V biologia/geografia. Sekretarz zaproponował, aby zapis ten brzmiał: „przyroda </w:t>
      </w:r>
      <w:r w:rsidR="00C25D72">
        <w:rPr>
          <w:rFonts w:ascii="Times New Roman" w:hAnsi="Times New Roman" w:cs="Times New Roman"/>
          <w:sz w:val="26"/>
          <w:szCs w:val="26"/>
        </w:rPr>
        <w:br/>
        <w:t xml:space="preserve">lub biologia i geografia”, który to zapis został ostatecznie zaakceptowany przez Komisję. </w:t>
      </w:r>
    </w:p>
    <w:p w:rsidR="001B408E" w:rsidRPr="006A29DB" w:rsidRDefault="001B408E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D72">
        <w:rPr>
          <w:rFonts w:ascii="Times New Roman" w:hAnsi="Times New Roman" w:cs="Times New Roman"/>
          <w:b/>
          <w:sz w:val="26"/>
          <w:szCs w:val="26"/>
        </w:rPr>
        <w:t>Pani Danuta Urbanik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poinformowała, że </w:t>
      </w:r>
      <w:r w:rsidR="008F3E5A" w:rsidRPr="006A29DB">
        <w:rPr>
          <w:rFonts w:ascii="Times New Roman" w:hAnsi="Times New Roman" w:cs="Times New Roman"/>
          <w:sz w:val="26"/>
          <w:szCs w:val="26"/>
        </w:rPr>
        <w:t xml:space="preserve">dokonano również zmian w Punkcie 2, gdzie dopisano klasę VIII. 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nie miała uwag do projektu uchwały i wniosła o jej podjęcie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 xml:space="preserve">na najbliższej sesji. </w:t>
      </w:r>
    </w:p>
    <w:p w:rsidR="00402C00" w:rsidRPr="006A29DB" w:rsidRDefault="00402C00" w:rsidP="00402C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d) zmiany uchwały Nr XXVI/140/2009 Rady Gminy Wierzchlas z dnia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>9 marca 2009 r. w sprawie ustalenia regulaminu określającego zasady wynagradzania za pracę oraz zasady przyznawania nauczycielom zatrudnionym w oświatowych jednostkach organizacyjnych na terenie Gminy Wierzchlas dodatków do wynagrodzenia i nagród;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Zmiana uchwały spowodowana jest utworzeniem Zespołów Szkolno-Przedszkolnych, należy na nowo określić stawki dodatków funkcyjnych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dla dyrektorów i wicedyrektorów. </w:t>
      </w:r>
      <w:r w:rsidRPr="006A29DB">
        <w:rPr>
          <w:rFonts w:ascii="Times New Roman" w:hAnsi="Times New Roman" w:cs="Times New Roman"/>
          <w:b/>
          <w:sz w:val="26"/>
          <w:szCs w:val="26"/>
        </w:rPr>
        <w:t>Sekretarz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podkreślił, że nie jest to jeszcze projekt uchwały, jedynie propozycja zmian w postaci tabelki z dodatkami funkcyjnymi - niejako rdzeń uchwały, która zostanie podjęta. Przeprowadziliśmy spotkania z dyrektorami, w tym dyrektorami zespołów. Z rozmów wynika,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że nauczyciele mają dużo godzin ponadwymiarowych, jest działanie w celu ograniczenia 14 pensji. Dyrektorzy zespołów szkół żądają większych dodatków funkcyjnych ze względu na to, że dotyczy ich zakaz godzin ponadwymiarowych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i szeregowy nauczyciel może obecnie zarabiać więcej niż dyrektor. Słuszne więc wydaje się podwyższenie dodatków funkcyjnych zależne od liczby oddziałów. </w:t>
      </w:r>
      <w:r w:rsidRPr="006A29DB">
        <w:rPr>
          <w:rFonts w:ascii="Times New Roman" w:hAnsi="Times New Roman" w:cs="Times New Roman"/>
          <w:sz w:val="26"/>
          <w:szCs w:val="26"/>
        </w:rPr>
        <w:lastRenderedPageBreak/>
        <w:t xml:space="preserve">Podane w tabeli kwoty są kwotami brutto, wicedyrektorzy otrzymają połowę kwoty dodatku funkcyjnego przewidzianego dla dyrektora. Sekretarz podkreślił,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że obecnie dyrektorzy mają więcej obowiązków, natomiast nie mają wolnych wakacji, ferii, jak to było dotychczas, mają określony urlop na 35 dni do wybrania w ciągu całego roku. 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Sekretarz </w:t>
      </w:r>
      <w:r w:rsidRPr="006A29DB">
        <w:rPr>
          <w:rFonts w:ascii="Times New Roman" w:hAnsi="Times New Roman" w:cs="Times New Roman"/>
          <w:sz w:val="26"/>
          <w:szCs w:val="26"/>
        </w:rPr>
        <w:t>podkreślił, że dyrektor i wicedyrektor powinni stworzyć plan urlopów, tak aby jedno z nich było obecne w placówce. O ostatecznej kwocie dodatków dla dyrektorów zadecyduje Wójt, ponieważ kwoty dodatków funkcyjnych w tabeli podane są w tzw. ”widełkach”, z</w:t>
      </w:r>
      <w:r w:rsidR="00A67CD5" w:rsidRPr="006A29DB">
        <w:rPr>
          <w:rFonts w:ascii="Times New Roman" w:hAnsi="Times New Roman" w:cs="Times New Roman"/>
          <w:sz w:val="26"/>
          <w:szCs w:val="26"/>
        </w:rPr>
        <w:t xml:space="preserve"> kolei </w:t>
      </w:r>
      <w:r w:rsidR="006A29DB">
        <w:rPr>
          <w:rFonts w:ascii="Times New Roman" w:hAnsi="Times New Roman" w:cs="Times New Roman"/>
          <w:sz w:val="26"/>
          <w:szCs w:val="26"/>
        </w:rPr>
        <w:t xml:space="preserve">o dodatkach funkcyjnych </w:t>
      </w:r>
      <w:r w:rsidRPr="006A29DB">
        <w:rPr>
          <w:rFonts w:ascii="Times New Roman" w:hAnsi="Times New Roman" w:cs="Times New Roman"/>
          <w:sz w:val="26"/>
          <w:szCs w:val="26"/>
        </w:rPr>
        <w:t xml:space="preserve">dla wicedyrektorów sami dyrektorzy. 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nie miała uwag do przedstawionego tematu i wnosi o podjęcie stosownej uchwały na najbliższej sesji. 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e) zmiany uchwały Nr XXVII/150/2009 z dnia 23 kwietnia 2009 r.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>w sprawie określenia zasad udzielania i rozmiaru zniżek nauczycielom, którym powierzono stanowiska kierownicze w oświatowych jednostkach organizacyjnych prowadzonych przez Gminę Wierzchlas oraz ustalenia tygodniowego obowiązkowego wymiaru godzin zajęć dydaktycznych, wychowawczych i opiekuńczych niektórych nauczycieli;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Sekretarz Gminy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poinformował, że podjęcie uchwały jest konieczne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ze względu na nowelizację Karty Nauczyciela, która nakłada na Radę Gminy obowiązek ustalenia pensum dla pedagogów, logopedów, psychologów, terapeutów psychologicznych i doradców zawodowych. Pensum nie może być wyższe niż 22 godziny tygodniowo, w uchwale zawarto propozycję przyznania maksymalnego pensum. Z wymienionych w uchwale osób na terenie Gminy Wierzchlas zatrudniony jest jedynie doradca zawodowy. W VII i VIII klasie jest przeznaczonych 10 godzin rocznie na doradztwo zawodowe. </w:t>
      </w:r>
      <w:r w:rsidRPr="006A29DB">
        <w:rPr>
          <w:rFonts w:ascii="Times New Roman" w:hAnsi="Times New Roman" w:cs="Times New Roman"/>
          <w:b/>
          <w:sz w:val="26"/>
          <w:szCs w:val="26"/>
        </w:rPr>
        <w:t>Pani Danuta Urbanik</w:t>
      </w:r>
      <w:r w:rsidRPr="006A29DB">
        <w:rPr>
          <w:rFonts w:ascii="Times New Roman" w:hAnsi="Times New Roman" w:cs="Times New Roman"/>
          <w:sz w:val="26"/>
          <w:szCs w:val="26"/>
        </w:rPr>
        <w:t xml:space="preserve"> nadmieniła, że w szkołach prowadzone są zajęcia logopedyczne przez pedagogów z kwalifikacjami, ale wyłącznie dla dzieci z zaleceniami poradni psychologiczno-pedagogicznej. 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Sekretarz </w:t>
      </w:r>
      <w:r w:rsidRPr="006A29DB">
        <w:rPr>
          <w:rFonts w:ascii="Times New Roman" w:hAnsi="Times New Roman" w:cs="Times New Roman"/>
          <w:sz w:val="26"/>
          <w:szCs w:val="26"/>
        </w:rPr>
        <w:t xml:space="preserve">dodał, że w uchwale nadmieniono też, że uchyla się § 6. Paragraf ten dotyczył obliczania pensum dla nauczycieli. Kiedyś regulowała to uchwała Rady Gminy, obecnie regulacja ta uwzględniona jest w Karcie Nauczyciela, dlatego unikamy powielania przepisów aktów wyższego rzędu. </w:t>
      </w:r>
    </w:p>
    <w:p w:rsidR="003808C6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nie miała uwag do projektu uchwały i wnosi o jej podjęcie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 xml:space="preserve">na najbliższej sesji. </w:t>
      </w:r>
    </w:p>
    <w:p w:rsidR="008F3E5A" w:rsidRPr="006A29DB" w:rsidRDefault="008F3E5A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7294" w:rsidRPr="006A29DB" w:rsidRDefault="00BA7294" w:rsidP="00BA729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f) zasad udzielania dotacji celowej na dofinansowanie kosztów przedsięwzięć w ramach zadania „Ograniczenie niskiej emisji w Gminie Wierzchlas”;</w:t>
      </w:r>
    </w:p>
    <w:p w:rsidR="00BA7294" w:rsidRPr="006A29DB" w:rsidRDefault="003808C6" w:rsidP="00BA72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Inspektor </w:t>
      </w:r>
      <w:r w:rsidR="00BA7294" w:rsidRPr="006A29DB">
        <w:rPr>
          <w:rFonts w:ascii="Times New Roman" w:hAnsi="Times New Roman" w:cs="Times New Roman"/>
          <w:b/>
          <w:sz w:val="26"/>
          <w:szCs w:val="26"/>
        </w:rPr>
        <w:t xml:space="preserve">Andżelika Kucharska- </w:t>
      </w:r>
      <w:proofErr w:type="spellStart"/>
      <w:r w:rsidR="00BA7294" w:rsidRPr="006A29DB">
        <w:rPr>
          <w:rFonts w:ascii="Times New Roman" w:hAnsi="Times New Roman" w:cs="Times New Roman"/>
          <w:b/>
          <w:sz w:val="26"/>
          <w:szCs w:val="26"/>
        </w:rPr>
        <w:t>Bociąga</w:t>
      </w:r>
      <w:proofErr w:type="spellEnd"/>
      <w:r w:rsidR="00BA7294" w:rsidRPr="006A29DB">
        <w:rPr>
          <w:rFonts w:ascii="Times New Roman" w:hAnsi="Times New Roman" w:cs="Times New Roman"/>
          <w:sz w:val="26"/>
          <w:szCs w:val="26"/>
        </w:rPr>
        <w:t xml:space="preserve"> poinformowała, że w związku </w:t>
      </w:r>
      <w:r w:rsidR="00BA7294" w:rsidRPr="006A29DB">
        <w:rPr>
          <w:rFonts w:ascii="Times New Roman" w:hAnsi="Times New Roman" w:cs="Times New Roman"/>
          <w:sz w:val="26"/>
          <w:szCs w:val="26"/>
        </w:rPr>
        <w:br/>
        <w:t xml:space="preserve">ze złożeniem w dniu 11 czerwca wniosku do Wojewódzkiego Funduszu Ochrony Środowiska o  dofinansowanie wymiany kotłów, Rada Gmina ma obowiązek podjęcia uchwały w sprawie regulaminu udzielania tego dofinansowania. Nadmieniła, że 26 sierpnia odbędzie się posiedzenie rady nadzorczej Funduszu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="00BA7294" w:rsidRPr="006A29DB">
        <w:rPr>
          <w:rFonts w:ascii="Times New Roman" w:hAnsi="Times New Roman" w:cs="Times New Roman"/>
          <w:sz w:val="26"/>
          <w:szCs w:val="26"/>
        </w:rPr>
        <w:t xml:space="preserve">i po tym terminie otrzymamy informację o przyznaniu lub nieprzyznaniu dotacji. Dofinansowanie udzielane jest w kwocie nieprzekraczającej 50% kosztów </w:t>
      </w:r>
      <w:proofErr w:type="spellStart"/>
      <w:r w:rsidR="00BA7294" w:rsidRPr="006A29DB">
        <w:rPr>
          <w:rFonts w:ascii="Times New Roman" w:hAnsi="Times New Roman" w:cs="Times New Roman"/>
          <w:sz w:val="26"/>
          <w:szCs w:val="26"/>
        </w:rPr>
        <w:t>kwalifikowalnych</w:t>
      </w:r>
      <w:proofErr w:type="spellEnd"/>
      <w:r w:rsidR="00BA7294" w:rsidRPr="006A29DB">
        <w:rPr>
          <w:rFonts w:ascii="Times New Roman" w:hAnsi="Times New Roman" w:cs="Times New Roman"/>
          <w:sz w:val="26"/>
          <w:szCs w:val="26"/>
        </w:rPr>
        <w:t xml:space="preserve">, do których zalicza się koszty zakupu pieca, wymianę instalacji, zakupu urządzeń niezbędnych do uruchomienia kotła. Z terenu Gminy Wierzchlas złożono 126 wniosków – najwięcej na </w:t>
      </w:r>
      <w:proofErr w:type="spellStart"/>
      <w:r w:rsidR="00BA7294" w:rsidRPr="006A29DB">
        <w:rPr>
          <w:rFonts w:ascii="Times New Roman" w:hAnsi="Times New Roman" w:cs="Times New Roman"/>
          <w:sz w:val="26"/>
          <w:szCs w:val="26"/>
        </w:rPr>
        <w:t>ek</w:t>
      </w:r>
      <w:r>
        <w:rPr>
          <w:rFonts w:ascii="Times New Roman" w:hAnsi="Times New Roman" w:cs="Times New Roman"/>
          <w:sz w:val="26"/>
          <w:szCs w:val="26"/>
        </w:rPr>
        <w:t>ogroszek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A7294" w:rsidRPr="006A29DB">
        <w:rPr>
          <w:rFonts w:ascii="Times New Roman" w:hAnsi="Times New Roman" w:cs="Times New Roman"/>
          <w:sz w:val="26"/>
          <w:szCs w:val="26"/>
        </w:rPr>
        <w:t xml:space="preserve">następnie biomasę i gaz, przyjęto też kilka wniosków na kotły olejowe i  na pompy ciepła. Regulamin musi stanowić załącznik do umowy o dofinansowanie. Regulamin został opracowany zgodnie z wytycznymi programu Wojewódzkiego Funduszu. </w:t>
      </w:r>
    </w:p>
    <w:p w:rsidR="00BA7294" w:rsidRPr="006A29DB" w:rsidRDefault="00BA7294" w:rsidP="00BA729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nie miała uwag do przedstawionego projektu uchwały i wniosła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 xml:space="preserve">o jej podjęcie na najbliższej sesji. </w:t>
      </w:r>
    </w:p>
    <w:p w:rsidR="00A67CD5" w:rsidRPr="006A29DB" w:rsidRDefault="00A67CD5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6DBC" w:rsidRPr="006A29DB" w:rsidRDefault="00646DBC" w:rsidP="008F3E5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6DBC" w:rsidRDefault="00646DBC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5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C00" w:rsidRDefault="00646DBC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Wyrażenie opinii w sprawie wyłączenia gospodarstw rolnych z obszaru sołectwa </w:t>
      </w:r>
      <w:proofErr w:type="spellStart"/>
      <w:r w:rsidRPr="006A29DB">
        <w:rPr>
          <w:rFonts w:ascii="Times New Roman" w:hAnsi="Times New Roman" w:cs="Times New Roman"/>
          <w:b/>
          <w:sz w:val="26"/>
          <w:szCs w:val="26"/>
        </w:rPr>
        <w:t>Łaszew</w:t>
      </w:r>
      <w:proofErr w:type="spellEnd"/>
      <w:r w:rsidRPr="006A29DB">
        <w:rPr>
          <w:rFonts w:ascii="Times New Roman" w:hAnsi="Times New Roman" w:cs="Times New Roman"/>
          <w:b/>
          <w:sz w:val="26"/>
          <w:szCs w:val="26"/>
        </w:rPr>
        <w:t xml:space="preserve"> Rządowy i ich włączenia w obszar sołectwa Pątnów </w:t>
      </w:r>
      <w:r w:rsidRPr="006A29DB">
        <w:rPr>
          <w:rFonts w:ascii="Times New Roman" w:hAnsi="Times New Roman" w:cs="Times New Roman"/>
          <w:b/>
          <w:sz w:val="26"/>
          <w:szCs w:val="26"/>
        </w:rPr>
        <w:br/>
        <w:t>(zmiana granic Gminy)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6DBC" w:rsidRPr="006A29DB" w:rsidRDefault="00646DBC" w:rsidP="00646D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Młodszy referent Monika Krajewska</w:t>
      </w:r>
      <w:r w:rsidRPr="006A29DB">
        <w:rPr>
          <w:rFonts w:ascii="Times New Roman" w:hAnsi="Times New Roman" w:cs="Times New Roman"/>
          <w:sz w:val="26"/>
          <w:szCs w:val="26"/>
        </w:rPr>
        <w:t xml:space="preserve"> poinformowała o wniosku Gminy Pątnów o wyrażenie opinii w sprawie odłączenia działek w Łaszewie Rządowym </w:t>
      </w:r>
      <w:r w:rsidR="006A29DB">
        <w:rPr>
          <w:rFonts w:ascii="Times New Roman" w:hAnsi="Times New Roman" w:cs="Times New Roman"/>
          <w:sz w:val="26"/>
          <w:szCs w:val="26"/>
        </w:rPr>
        <w:br/>
      </w:r>
      <w:r w:rsidRPr="006A29DB">
        <w:rPr>
          <w:rFonts w:ascii="Times New Roman" w:hAnsi="Times New Roman" w:cs="Times New Roman"/>
          <w:sz w:val="26"/>
          <w:szCs w:val="26"/>
        </w:rPr>
        <w:t xml:space="preserve">od Gminy Wierzchlas i włączenia ich w obszar Gminy Pątnów. </w:t>
      </w:r>
    </w:p>
    <w:p w:rsidR="00646DBC" w:rsidRPr="006A29DB" w:rsidRDefault="00646DBC" w:rsidP="00646D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Życie mieszkańców wnioskujących o odłączenie skupia się w Gminie Pątnów – dzieci chodzą tam do szkoły, kościoła, gospodarstwa podłączone są do sieci wodociągowej Gminy Pątnów. Ich życie jest utrudnione, ponieważ wszelkie sprawy muszą załatwiać u nas, tymczasem bliżej im do Pątnowa. Odłączenie będzie dotyczyło 5 działek oraz części drogi, która przez nie przechodzi. </w:t>
      </w:r>
    </w:p>
    <w:p w:rsidR="003808C6" w:rsidRDefault="00646DBC" w:rsidP="00DF46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Radny Józef Krzeszowski</w:t>
      </w:r>
      <w:r w:rsidRPr="006A29DB">
        <w:rPr>
          <w:rFonts w:ascii="Times New Roman" w:hAnsi="Times New Roman" w:cs="Times New Roman"/>
          <w:sz w:val="26"/>
          <w:szCs w:val="26"/>
        </w:rPr>
        <w:t xml:space="preserve"> zwrócił uwagę, że przez obszar ten przechodzi droga, która stanowi własność Gminy Wierzchlas. </w:t>
      </w:r>
      <w:r w:rsidR="003808C6">
        <w:rPr>
          <w:rFonts w:ascii="Times New Roman" w:hAnsi="Times New Roman" w:cs="Times New Roman"/>
          <w:sz w:val="26"/>
          <w:szCs w:val="26"/>
        </w:rPr>
        <w:t xml:space="preserve">Stąd zasadność odłączenia również  tej drogi, </w:t>
      </w:r>
      <w:r w:rsidRPr="006A29DB">
        <w:rPr>
          <w:rFonts w:ascii="Times New Roman" w:hAnsi="Times New Roman" w:cs="Times New Roman"/>
          <w:sz w:val="26"/>
          <w:szCs w:val="26"/>
        </w:rPr>
        <w:t xml:space="preserve">by Gmina nie musiała ponosić kosztów jej utrzymania. </w:t>
      </w:r>
      <w:r w:rsidR="00DF46C9" w:rsidRPr="006A29DB">
        <w:rPr>
          <w:rFonts w:ascii="Times New Roman" w:hAnsi="Times New Roman" w:cs="Times New Roman"/>
          <w:b/>
          <w:sz w:val="26"/>
          <w:szCs w:val="26"/>
        </w:rPr>
        <w:t>Monika Krajewska</w:t>
      </w:r>
      <w:r w:rsidR="00DF46C9" w:rsidRPr="006A29DB">
        <w:rPr>
          <w:rFonts w:ascii="Times New Roman" w:hAnsi="Times New Roman" w:cs="Times New Roman"/>
          <w:sz w:val="26"/>
          <w:szCs w:val="26"/>
        </w:rPr>
        <w:t xml:space="preserve"> wyjaśniła, że w takiej sytuacji będzie przeprowadzony podział tej drogi, by stanowiła ona część obszaru Gminy Pątnów. </w:t>
      </w:r>
    </w:p>
    <w:p w:rsidR="00DF46C9" w:rsidRPr="006A29DB" w:rsidRDefault="00DF46C9" w:rsidP="00DF46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Przeprowadzone zostały konsultacje społeczne w tej sprawie. W ramach konsultacji mieszkańcy mieli prawo zgłaszania uwag w tej sprawie przez okres miesiąca. Nikt nie wniósł żadnej uwagi, opinii czy sprzeciwu. Wójt Gminy </w:t>
      </w:r>
      <w:r w:rsidRPr="006A29DB">
        <w:rPr>
          <w:rFonts w:ascii="Times New Roman" w:hAnsi="Times New Roman" w:cs="Times New Roman"/>
          <w:sz w:val="26"/>
          <w:szCs w:val="26"/>
        </w:rPr>
        <w:lastRenderedPageBreak/>
        <w:t xml:space="preserve">również przychylił się do wniosku mieszkańców Łaszewa Rządowego. Radni z Pątnowa również poparli wniosek mieszkańców. </w:t>
      </w:r>
    </w:p>
    <w:p w:rsidR="006A29DB" w:rsidRPr="006A29DB" w:rsidRDefault="00564324" w:rsidP="00646D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Monika Krajewska</w:t>
      </w:r>
      <w:r w:rsidRPr="006A29DB">
        <w:rPr>
          <w:rFonts w:ascii="Times New Roman" w:hAnsi="Times New Roman" w:cs="Times New Roman"/>
          <w:sz w:val="26"/>
          <w:szCs w:val="26"/>
        </w:rPr>
        <w:t xml:space="preserve"> zaznaczyła, że procedura zmiany granic jest skomplikowaną procedurą, jeszcze nie wiadomo, czy będzie ona przeprowadzana przez Gminę Pątnów czy Wierzchlas. Komisja wniosła, aby procedurę</w:t>
      </w:r>
      <w:r w:rsidR="006A29DB" w:rsidRPr="006A29DB">
        <w:rPr>
          <w:rFonts w:ascii="Times New Roman" w:hAnsi="Times New Roman" w:cs="Times New Roman"/>
          <w:sz w:val="26"/>
          <w:szCs w:val="26"/>
        </w:rPr>
        <w:t xml:space="preserve"> tę przeprowadziła Gmina Pątnów, która poniosłaby koszty tego przedsięwzięcia. </w:t>
      </w: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 xml:space="preserve">Komisja poparła wniosek Gminy Pątnów w sprawie wyłączenia gospodarstw rolnych z obszaru sołectwa </w:t>
      </w:r>
      <w:proofErr w:type="spellStart"/>
      <w:r w:rsidRPr="006A29DB">
        <w:rPr>
          <w:rFonts w:ascii="Times New Roman" w:hAnsi="Times New Roman" w:cs="Times New Roman"/>
          <w:b/>
          <w:sz w:val="26"/>
          <w:szCs w:val="26"/>
        </w:rPr>
        <w:t>Łaszew</w:t>
      </w:r>
      <w:proofErr w:type="spellEnd"/>
      <w:r w:rsidRPr="006A29DB">
        <w:rPr>
          <w:rFonts w:ascii="Times New Roman" w:hAnsi="Times New Roman" w:cs="Times New Roman"/>
          <w:b/>
          <w:sz w:val="26"/>
          <w:szCs w:val="26"/>
        </w:rPr>
        <w:t xml:space="preserve"> Rządowy i ich włączenia w obszar sołectwa Pątnów.</w:t>
      </w: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6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Rozpatrzenie wniosku Starostwa Powiatowego w Wieluniu w sprawie dofinansowania do „VIII Powiatowego Dnia Walki z Rakiem”.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Komisja zapoznała się z wnioskiem Starostwa Powiatowego w Wieluniu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w sprawie dofinansowania do „VIII Powiatowego Dnia Walki z Rakiem”.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Po szczegółowej analizie wniosku Komisja jednogłośnie zaproponowała, </w:t>
      </w:r>
      <w:r w:rsidRPr="006A29DB">
        <w:rPr>
          <w:rFonts w:ascii="Times New Roman" w:hAnsi="Times New Roman" w:cs="Times New Roman"/>
          <w:sz w:val="26"/>
          <w:szCs w:val="26"/>
        </w:rPr>
        <w:br/>
        <w:t xml:space="preserve">aby wzorem lat ubiegłych na powyższą akcję przeznaczyć środki w wysokości 1.000 zł. </w:t>
      </w: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Punkt 7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29DB">
        <w:rPr>
          <w:rFonts w:ascii="Times New Roman" w:hAnsi="Times New Roman" w:cs="Times New Roman"/>
          <w:b/>
          <w:sz w:val="26"/>
          <w:szCs w:val="26"/>
        </w:rPr>
        <w:t>Wolne wnioski i zapytania.</w:t>
      </w:r>
    </w:p>
    <w:p w:rsidR="006A29DB" w:rsidRPr="006A29DB" w:rsidRDefault="006A29DB" w:rsidP="006A29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 xml:space="preserve">Nie zgłoszono żadnych wniosków ani zapytań. </w:t>
      </w:r>
    </w:p>
    <w:p w:rsidR="006A29DB" w:rsidRPr="006A29DB" w:rsidRDefault="006A29DB" w:rsidP="006A29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br/>
        <w:t>Na tym protokół zakończono i podpisano.</w:t>
      </w:r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9DB">
        <w:rPr>
          <w:rFonts w:ascii="Times New Roman" w:hAnsi="Times New Roman" w:cs="Times New Roman"/>
          <w:sz w:val="26"/>
          <w:szCs w:val="26"/>
        </w:rPr>
        <w:t>Protokolant:</w:t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</w:r>
      <w:r w:rsidRPr="006A29DB">
        <w:rPr>
          <w:rFonts w:ascii="Times New Roman" w:hAnsi="Times New Roman" w:cs="Times New Roman"/>
          <w:sz w:val="26"/>
          <w:szCs w:val="26"/>
        </w:rPr>
        <w:tab/>
        <w:t xml:space="preserve">  Przewodniczący Komisji </w:t>
      </w:r>
      <w:proofErr w:type="spellStart"/>
      <w:r w:rsidRPr="006A29DB">
        <w:rPr>
          <w:rFonts w:ascii="Times New Roman" w:hAnsi="Times New Roman" w:cs="Times New Roman"/>
          <w:sz w:val="26"/>
          <w:szCs w:val="26"/>
        </w:rPr>
        <w:t>OZKiS</w:t>
      </w:r>
      <w:proofErr w:type="spellEnd"/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Kinga Raducka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A29DB">
        <w:rPr>
          <w:rFonts w:ascii="Times New Roman" w:hAnsi="Times New Roman" w:cs="Times New Roman"/>
          <w:sz w:val="26"/>
          <w:szCs w:val="26"/>
        </w:rPr>
        <w:t xml:space="preserve">Marcin Kowalczyk  </w:t>
      </w:r>
    </w:p>
    <w:p w:rsidR="006A29DB" w:rsidRPr="006A29DB" w:rsidRDefault="006A29DB" w:rsidP="006A29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29DB" w:rsidRPr="006A29DB" w:rsidRDefault="006A29DB" w:rsidP="00F161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300" w:rsidRPr="006A29DB" w:rsidRDefault="00E00300" w:rsidP="00F161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61E0" w:rsidRPr="006A29DB" w:rsidRDefault="00F161E0" w:rsidP="00F161E0">
      <w:pPr>
        <w:contextualSpacing/>
        <w:jc w:val="both"/>
        <w:rPr>
          <w:sz w:val="26"/>
          <w:szCs w:val="26"/>
        </w:rPr>
      </w:pPr>
    </w:p>
    <w:p w:rsidR="00556AAB" w:rsidRPr="006A29DB" w:rsidRDefault="00556AAB" w:rsidP="00556AAB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161E0" w:rsidRPr="006A29DB" w:rsidRDefault="00F161E0" w:rsidP="00556AA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tabs>
          <w:tab w:val="left" w:pos="36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56AAB" w:rsidRPr="006A29DB" w:rsidRDefault="00556AAB" w:rsidP="00556AAB">
      <w:pPr>
        <w:pStyle w:val="Tekstpodstawowy"/>
        <w:spacing w:line="276" w:lineRule="auto"/>
        <w:jc w:val="left"/>
        <w:rPr>
          <w:sz w:val="26"/>
          <w:szCs w:val="26"/>
        </w:rPr>
      </w:pPr>
    </w:p>
    <w:p w:rsidR="009F5F9C" w:rsidRPr="006A29DB" w:rsidRDefault="009F5F9C">
      <w:pPr>
        <w:rPr>
          <w:sz w:val="26"/>
          <w:szCs w:val="26"/>
        </w:rPr>
      </w:pPr>
    </w:p>
    <w:sectPr w:rsidR="009F5F9C" w:rsidRPr="006A29DB" w:rsidSect="00556AA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227"/>
    <w:multiLevelType w:val="hybridMultilevel"/>
    <w:tmpl w:val="7E922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D62FF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96D32"/>
    <w:multiLevelType w:val="hybridMultilevel"/>
    <w:tmpl w:val="0E62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260C1"/>
    <w:multiLevelType w:val="multilevel"/>
    <w:tmpl w:val="40B0F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E555B9B"/>
    <w:multiLevelType w:val="hybridMultilevel"/>
    <w:tmpl w:val="50321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AAB"/>
    <w:rsid w:val="00174C9D"/>
    <w:rsid w:val="001B408E"/>
    <w:rsid w:val="003808C6"/>
    <w:rsid w:val="00402C00"/>
    <w:rsid w:val="004A7CE4"/>
    <w:rsid w:val="00556AAB"/>
    <w:rsid w:val="00564324"/>
    <w:rsid w:val="005D007F"/>
    <w:rsid w:val="00646DBC"/>
    <w:rsid w:val="006A29DB"/>
    <w:rsid w:val="007C295A"/>
    <w:rsid w:val="00836855"/>
    <w:rsid w:val="008F3E5A"/>
    <w:rsid w:val="009F5F9C"/>
    <w:rsid w:val="00A67CD5"/>
    <w:rsid w:val="00BA7294"/>
    <w:rsid w:val="00C25D72"/>
    <w:rsid w:val="00DF46C9"/>
    <w:rsid w:val="00E00300"/>
    <w:rsid w:val="00F1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6AA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6AA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6AAB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2018-08-23T11:54:00Z</cp:lastPrinted>
  <dcterms:created xsi:type="dcterms:W3CDTF">2018-08-22T08:57:00Z</dcterms:created>
  <dcterms:modified xsi:type="dcterms:W3CDTF">2018-08-23T11:59:00Z</dcterms:modified>
</cp:coreProperties>
</file>