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62" w:rsidRPr="00D15EBB" w:rsidRDefault="00C15962" w:rsidP="00C15962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 xml:space="preserve">Protokół Nr 37/2018 </w:t>
      </w:r>
      <w:r w:rsidRPr="00D15EBB">
        <w:rPr>
          <w:rFonts w:ascii="Times New Roman" w:hAnsi="Times New Roman" w:cs="Times New Roman"/>
          <w:b/>
          <w:sz w:val="27"/>
          <w:szCs w:val="27"/>
        </w:rPr>
        <w:br/>
        <w:t xml:space="preserve">sporządzony z posiedzenia Komisji Rewizyjnej Rady Gminy Wierzchlas, </w:t>
      </w:r>
      <w:r w:rsidRPr="00D15EBB">
        <w:rPr>
          <w:rFonts w:ascii="Times New Roman" w:hAnsi="Times New Roman" w:cs="Times New Roman"/>
          <w:b/>
          <w:sz w:val="27"/>
          <w:szCs w:val="27"/>
        </w:rPr>
        <w:br/>
        <w:t xml:space="preserve">które odbyło się dnia 14 czerwca 2018 roku. </w:t>
      </w:r>
      <w:r w:rsidRPr="00D15EBB">
        <w:rPr>
          <w:rFonts w:ascii="Times New Roman" w:hAnsi="Times New Roman" w:cs="Times New Roman"/>
          <w:b/>
          <w:sz w:val="27"/>
          <w:szCs w:val="27"/>
        </w:rPr>
        <w:br/>
        <w:t>Początek posiedzenia o godz. 9</w:t>
      </w:r>
      <w:r w:rsidRPr="00D15EBB">
        <w:rPr>
          <w:rFonts w:ascii="Times New Roman" w:hAnsi="Times New Roman" w:cs="Times New Roman"/>
          <w:b/>
          <w:sz w:val="27"/>
          <w:szCs w:val="27"/>
          <w:vertAlign w:val="superscript"/>
        </w:rPr>
        <w:t>00</w:t>
      </w:r>
      <w:r w:rsidRPr="00D15EBB">
        <w:rPr>
          <w:rFonts w:ascii="Times New Roman" w:hAnsi="Times New Roman" w:cs="Times New Roman"/>
          <w:b/>
          <w:sz w:val="27"/>
          <w:szCs w:val="27"/>
        </w:rPr>
        <w:t>.</w:t>
      </w:r>
    </w:p>
    <w:p w:rsidR="00C15962" w:rsidRPr="00D15EBB" w:rsidRDefault="00C15962" w:rsidP="00C15962">
      <w:pPr>
        <w:pStyle w:val="Tekstpodstawowy"/>
        <w:spacing w:line="276" w:lineRule="auto"/>
        <w:rPr>
          <w:rFonts w:eastAsiaTheme="minorHAnsi"/>
          <w:bCs w:val="0"/>
          <w:sz w:val="27"/>
          <w:szCs w:val="27"/>
          <w:lang w:eastAsia="en-US"/>
        </w:rPr>
      </w:pPr>
    </w:p>
    <w:p w:rsidR="00C15962" w:rsidRPr="00D15EBB" w:rsidRDefault="00C15962" w:rsidP="00C15962">
      <w:pPr>
        <w:pStyle w:val="Tekstpodstawowy"/>
        <w:spacing w:line="276" w:lineRule="auto"/>
        <w:rPr>
          <w:sz w:val="27"/>
          <w:szCs w:val="27"/>
        </w:rPr>
      </w:pPr>
      <w:r w:rsidRPr="00D15EBB">
        <w:rPr>
          <w:sz w:val="27"/>
          <w:szCs w:val="27"/>
        </w:rPr>
        <w:t>W posiedzeniu uczestniczyli: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 xml:space="preserve">Ryszard </w:t>
      </w:r>
      <w:proofErr w:type="spellStart"/>
      <w:r w:rsidRPr="00D15EBB">
        <w:rPr>
          <w:b w:val="0"/>
          <w:sz w:val="27"/>
          <w:szCs w:val="27"/>
        </w:rPr>
        <w:t>Dziadak</w:t>
      </w:r>
      <w:proofErr w:type="spellEnd"/>
      <w:r w:rsidRPr="00D15EBB">
        <w:rPr>
          <w:b w:val="0"/>
          <w:sz w:val="27"/>
          <w:szCs w:val="27"/>
        </w:rPr>
        <w:t xml:space="preserve"> 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>–</w:t>
      </w:r>
      <w:r w:rsidRPr="00D15EBB">
        <w:rPr>
          <w:b w:val="0"/>
          <w:sz w:val="27"/>
          <w:szCs w:val="27"/>
        </w:rPr>
        <w:tab/>
        <w:t xml:space="preserve">Przewodniczący Komisji 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 xml:space="preserve">Jan </w:t>
      </w:r>
      <w:proofErr w:type="spellStart"/>
      <w:r w:rsidRPr="00D15EBB">
        <w:rPr>
          <w:b w:val="0"/>
          <w:sz w:val="27"/>
          <w:szCs w:val="27"/>
        </w:rPr>
        <w:t>Tronina</w:t>
      </w:r>
      <w:proofErr w:type="spellEnd"/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>–        Zastępca Przewodniczącego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>Maria Smolarek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>–</w:t>
      </w:r>
      <w:r w:rsidRPr="00D15EBB">
        <w:rPr>
          <w:b w:val="0"/>
          <w:sz w:val="27"/>
          <w:szCs w:val="27"/>
        </w:rPr>
        <w:tab/>
        <w:t>Członek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>Karol Sakowski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>–</w:t>
      </w:r>
      <w:r w:rsidRPr="00D15EBB">
        <w:rPr>
          <w:b w:val="0"/>
          <w:sz w:val="27"/>
          <w:szCs w:val="27"/>
        </w:rPr>
        <w:tab/>
        <w:t>Członek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>Teresa Nowak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 xml:space="preserve">– </w:t>
      </w:r>
      <w:r w:rsidRPr="00D15EBB">
        <w:rPr>
          <w:b w:val="0"/>
          <w:sz w:val="27"/>
          <w:szCs w:val="27"/>
        </w:rPr>
        <w:tab/>
        <w:t>Skarbnik Gminy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>Danuta Urbanik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>-</w:t>
      </w:r>
      <w:r w:rsidRPr="00D15EBB">
        <w:rPr>
          <w:b w:val="0"/>
          <w:sz w:val="27"/>
          <w:szCs w:val="27"/>
        </w:rPr>
        <w:tab/>
        <w:t xml:space="preserve">Inspektor ds. kadr 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 xml:space="preserve">Magdalena </w:t>
      </w:r>
      <w:proofErr w:type="spellStart"/>
      <w:r w:rsidRPr="00D15EBB">
        <w:rPr>
          <w:b w:val="0"/>
          <w:sz w:val="27"/>
          <w:szCs w:val="27"/>
        </w:rPr>
        <w:t>Tronina</w:t>
      </w:r>
      <w:proofErr w:type="spellEnd"/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 xml:space="preserve">- </w:t>
      </w:r>
      <w:r w:rsidRPr="00D15EBB">
        <w:rPr>
          <w:b w:val="0"/>
          <w:sz w:val="27"/>
          <w:szCs w:val="27"/>
        </w:rPr>
        <w:tab/>
        <w:t>Inspektor ds. ochrony środowiska</w:t>
      </w:r>
    </w:p>
    <w:p w:rsidR="00C15962" w:rsidRPr="00D15EBB" w:rsidRDefault="00C15962" w:rsidP="00C15962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>Sabina Dura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  <w:t xml:space="preserve">- </w:t>
      </w:r>
      <w:r w:rsidRPr="00D15EBB">
        <w:rPr>
          <w:b w:val="0"/>
          <w:sz w:val="27"/>
          <w:szCs w:val="27"/>
        </w:rPr>
        <w:tab/>
        <w:t xml:space="preserve">Inspektor ds. wodociągów </w:t>
      </w:r>
    </w:p>
    <w:p w:rsidR="00D714C3" w:rsidRDefault="00C15962" w:rsidP="00D714C3">
      <w:pPr>
        <w:pStyle w:val="Tekstpodstawowy"/>
        <w:numPr>
          <w:ilvl w:val="0"/>
          <w:numId w:val="5"/>
        </w:numPr>
        <w:spacing w:line="276" w:lineRule="auto"/>
        <w:rPr>
          <w:b w:val="0"/>
          <w:sz w:val="27"/>
          <w:szCs w:val="27"/>
        </w:rPr>
      </w:pPr>
      <w:r w:rsidRPr="00D15EBB">
        <w:rPr>
          <w:b w:val="0"/>
          <w:sz w:val="27"/>
          <w:szCs w:val="27"/>
        </w:rPr>
        <w:t>Monika Krajewska</w:t>
      </w:r>
      <w:r w:rsidRP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ab/>
      </w:r>
      <w:r w:rsidR="00D15EBB">
        <w:rPr>
          <w:b w:val="0"/>
          <w:sz w:val="27"/>
          <w:szCs w:val="27"/>
        </w:rPr>
        <w:tab/>
      </w:r>
      <w:r w:rsidRPr="00D15EBB">
        <w:rPr>
          <w:b w:val="0"/>
          <w:sz w:val="27"/>
          <w:szCs w:val="27"/>
        </w:rPr>
        <w:t xml:space="preserve">- </w:t>
      </w:r>
      <w:r w:rsidRPr="00D15EBB">
        <w:rPr>
          <w:b w:val="0"/>
          <w:sz w:val="27"/>
          <w:szCs w:val="27"/>
        </w:rPr>
        <w:tab/>
        <w:t xml:space="preserve">Mł. referent ds. plan. </w:t>
      </w:r>
      <w:proofErr w:type="spellStart"/>
      <w:r w:rsidRPr="00D15EBB">
        <w:rPr>
          <w:b w:val="0"/>
          <w:sz w:val="27"/>
          <w:szCs w:val="27"/>
        </w:rPr>
        <w:t>przestrzen</w:t>
      </w:r>
      <w:proofErr w:type="spellEnd"/>
      <w:r w:rsidRPr="00D15EBB">
        <w:rPr>
          <w:b w:val="0"/>
          <w:sz w:val="27"/>
          <w:szCs w:val="27"/>
        </w:rPr>
        <w:t xml:space="preserve">. </w:t>
      </w:r>
    </w:p>
    <w:p w:rsidR="00D714C3" w:rsidRDefault="00D714C3" w:rsidP="00D714C3">
      <w:pPr>
        <w:pStyle w:val="Tekstpodstawowy"/>
        <w:spacing w:line="276" w:lineRule="auto"/>
        <w:rPr>
          <w:b w:val="0"/>
          <w:sz w:val="27"/>
          <w:szCs w:val="27"/>
        </w:rPr>
      </w:pPr>
    </w:p>
    <w:p w:rsidR="00D714C3" w:rsidRPr="00D714C3" w:rsidRDefault="00D714C3" w:rsidP="00D714C3">
      <w:pPr>
        <w:pStyle w:val="Tekstpodstawowy"/>
        <w:spacing w:line="276" w:lineRule="auto"/>
        <w:rPr>
          <w:sz w:val="27"/>
          <w:szCs w:val="27"/>
        </w:rPr>
      </w:pPr>
      <w:r>
        <w:rPr>
          <w:b w:val="0"/>
          <w:sz w:val="27"/>
          <w:szCs w:val="27"/>
        </w:rPr>
        <w:t xml:space="preserve">Posiedzeniu przewodniczył </w:t>
      </w:r>
      <w:r w:rsidRPr="00D714C3">
        <w:rPr>
          <w:sz w:val="27"/>
          <w:szCs w:val="27"/>
        </w:rPr>
        <w:t xml:space="preserve">Pan Ryszard </w:t>
      </w:r>
      <w:proofErr w:type="spellStart"/>
      <w:r w:rsidRPr="00D714C3">
        <w:rPr>
          <w:sz w:val="27"/>
          <w:szCs w:val="27"/>
        </w:rPr>
        <w:t>Dziadak</w:t>
      </w:r>
      <w:proofErr w:type="spellEnd"/>
      <w:r w:rsidRPr="00D714C3">
        <w:rPr>
          <w:sz w:val="27"/>
          <w:szCs w:val="27"/>
        </w:rPr>
        <w:t xml:space="preserve"> – Przewodniczący Komisji Rewizyjnej. </w:t>
      </w:r>
    </w:p>
    <w:p w:rsidR="00C15962" w:rsidRPr="00D15EBB" w:rsidRDefault="00C15962" w:rsidP="00C15962">
      <w:pPr>
        <w:pStyle w:val="Tekstpodstawowy"/>
        <w:spacing w:line="276" w:lineRule="auto"/>
        <w:rPr>
          <w:b w:val="0"/>
          <w:sz w:val="27"/>
          <w:szCs w:val="27"/>
        </w:rPr>
      </w:pPr>
    </w:p>
    <w:p w:rsidR="00C15962" w:rsidRPr="00D15EBB" w:rsidRDefault="00C15962" w:rsidP="00C15962">
      <w:pPr>
        <w:pStyle w:val="Tekstpodstawowy"/>
        <w:spacing w:line="276" w:lineRule="auto"/>
        <w:rPr>
          <w:i/>
          <w:sz w:val="27"/>
          <w:szCs w:val="27"/>
        </w:rPr>
      </w:pPr>
      <w:r w:rsidRPr="00D15EBB">
        <w:rPr>
          <w:i/>
          <w:sz w:val="27"/>
          <w:szCs w:val="27"/>
        </w:rPr>
        <w:t>Porządek posiedzenia:</w:t>
      </w:r>
    </w:p>
    <w:p w:rsidR="00C15962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1.</w:t>
      </w:r>
      <w:r w:rsidRPr="00D15EBB">
        <w:rPr>
          <w:rFonts w:ascii="Times New Roman" w:hAnsi="Times New Roman" w:cs="Times New Roman"/>
          <w:sz w:val="27"/>
          <w:szCs w:val="27"/>
        </w:rPr>
        <w:t xml:space="preserve"> Otwarcie posiedzenia i stwierdzenie prawomocności obrad.</w:t>
      </w:r>
    </w:p>
    <w:p w:rsidR="00C15962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2.</w:t>
      </w:r>
      <w:r w:rsidRPr="00D15EBB">
        <w:rPr>
          <w:rFonts w:ascii="Times New Roman" w:hAnsi="Times New Roman" w:cs="Times New Roman"/>
          <w:sz w:val="27"/>
          <w:szCs w:val="27"/>
        </w:rPr>
        <w:t xml:space="preserve"> Przyjęcie porządku obrad.</w:t>
      </w:r>
    </w:p>
    <w:p w:rsidR="00C15962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3.</w:t>
      </w:r>
      <w:r w:rsidRPr="00D15EBB">
        <w:rPr>
          <w:rFonts w:ascii="Times New Roman" w:hAnsi="Times New Roman" w:cs="Times New Roman"/>
          <w:sz w:val="27"/>
          <w:szCs w:val="27"/>
        </w:rPr>
        <w:t xml:space="preserve"> Przyjęcie protokołu z poprzedniego posiedzenia Komisji.</w:t>
      </w:r>
    </w:p>
    <w:p w:rsidR="00C15962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4.</w:t>
      </w:r>
      <w:r w:rsidRPr="00D15EBB">
        <w:rPr>
          <w:rFonts w:ascii="Times New Roman" w:hAnsi="Times New Roman" w:cs="Times New Roman"/>
          <w:sz w:val="27"/>
          <w:szCs w:val="27"/>
        </w:rPr>
        <w:t xml:space="preserve"> Omówienie materiałów na XXXIX sesję Rady Gminy Wierzchlas – zaopiniowanie projektów uchwał w sprawie:</w:t>
      </w:r>
    </w:p>
    <w:p w:rsidR="00C15962" w:rsidRPr="00D15EBB" w:rsidRDefault="00C15962" w:rsidP="00C159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sz w:val="27"/>
          <w:szCs w:val="27"/>
        </w:rPr>
        <w:t>zmian w budże</w:t>
      </w:r>
      <w:r w:rsidR="00D15EBB" w:rsidRPr="00D15EBB">
        <w:rPr>
          <w:rFonts w:ascii="Times New Roman" w:hAnsi="Times New Roman" w:cs="Times New Roman"/>
          <w:sz w:val="27"/>
          <w:szCs w:val="27"/>
        </w:rPr>
        <w:t>cie Gminy Wierzchlas na 2018 r.;</w:t>
      </w:r>
      <w:r w:rsidRPr="00D15EB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15962" w:rsidRPr="00D15EBB" w:rsidRDefault="00C15962" w:rsidP="00C159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sz w:val="27"/>
          <w:szCs w:val="27"/>
        </w:rPr>
        <w:t>zmiany wynagr</w:t>
      </w:r>
      <w:r w:rsidR="00D15EBB" w:rsidRPr="00D15EBB">
        <w:rPr>
          <w:rFonts w:ascii="Times New Roman" w:hAnsi="Times New Roman" w:cs="Times New Roman"/>
          <w:sz w:val="27"/>
          <w:szCs w:val="27"/>
        </w:rPr>
        <w:t>odzenia Wójta Gminy Wierzchlas;</w:t>
      </w:r>
    </w:p>
    <w:p w:rsidR="00C15962" w:rsidRPr="00D15EBB" w:rsidRDefault="00C15962" w:rsidP="00C159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sz w:val="27"/>
          <w:szCs w:val="27"/>
        </w:rPr>
        <w:t xml:space="preserve">uchwalenia regulaminu dostarczania wody i odprowadzania ścieków </w:t>
      </w:r>
      <w:r w:rsidRPr="00D15EBB">
        <w:rPr>
          <w:rFonts w:ascii="Times New Roman" w:hAnsi="Times New Roman" w:cs="Times New Roman"/>
          <w:sz w:val="27"/>
          <w:szCs w:val="27"/>
        </w:rPr>
        <w:br/>
      </w:r>
      <w:r w:rsidR="00D15EBB" w:rsidRPr="00D15EBB">
        <w:rPr>
          <w:rFonts w:ascii="Times New Roman" w:hAnsi="Times New Roman" w:cs="Times New Roman"/>
          <w:sz w:val="27"/>
          <w:szCs w:val="27"/>
        </w:rPr>
        <w:t>na terenie Gminy Wierzchlas;</w:t>
      </w:r>
    </w:p>
    <w:p w:rsidR="00C15962" w:rsidRPr="00D15EBB" w:rsidRDefault="00C15962" w:rsidP="00C159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sz w:val="27"/>
          <w:szCs w:val="27"/>
        </w:rPr>
        <w:t>ustalenia maksymalnej liczby zezwoleń na</w:t>
      </w:r>
      <w:r w:rsidR="00D15EBB" w:rsidRPr="00D15EBB">
        <w:rPr>
          <w:rFonts w:ascii="Times New Roman" w:hAnsi="Times New Roman" w:cs="Times New Roman"/>
          <w:sz w:val="27"/>
          <w:szCs w:val="27"/>
        </w:rPr>
        <w:t xml:space="preserve"> sprzedaż napojów alkoholowych </w:t>
      </w:r>
      <w:r w:rsidRPr="00D15EBB">
        <w:rPr>
          <w:rFonts w:ascii="Times New Roman" w:hAnsi="Times New Roman" w:cs="Times New Roman"/>
          <w:sz w:val="27"/>
          <w:szCs w:val="27"/>
        </w:rPr>
        <w:t xml:space="preserve">na terenie Gminy Wierzchlas oraz zasad usytuowania </w:t>
      </w:r>
      <w:r w:rsidR="00D15EBB" w:rsidRPr="00D15EBB">
        <w:rPr>
          <w:rFonts w:ascii="Times New Roman" w:hAnsi="Times New Roman" w:cs="Times New Roman"/>
          <w:sz w:val="27"/>
          <w:szCs w:val="27"/>
        </w:rPr>
        <w:br/>
      </w:r>
      <w:r w:rsidRPr="00D15EBB">
        <w:rPr>
          <w:rFonts w:ascii="Times New Roman" w:hAnsi="Times New Roman" w:cs="Times New Roman"/>
          <w:sz w:val="27"/>
          <w:szCs w:val="27"/>
        </w:rPr>
        <w:t>na terenie gminy miejsc sprzedaży i podawania napojów alkoholowych</w:t>
      </w:r>
      <w:r w:rsidR="00D15EBB" w:rsidRPr="00D15EBB">
        <w:rPr>
          <w:rFonts w:ascii="Times New Roman" w:hAnsi="Times New Roman" w:cs="Times New Roman"/>
          <w:sz w:val="27"/>
          <w:szCs w:val="27"/>
        </w:rPr>
        <w:t>.</w:t>
      </w:r>
    </w:p>
    <w:p w:rsidR="00C15962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5</w:t>
      </w:r>
      <w:r w:rsidR="00D15EBB" w:rsidRPr="00D15EBB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Pr="00D15EBB">
        <w:rPr>
          <w:rFonts w:ascii="Times New Roman" w:hAnsi="Times New Roman" w:cs="Times New Roman"/>
          <w:sz w:val="27"/>
          <w:szCs w:val="27"/>
        </w:rPr>
        <w:t xml:space="preserve">Sprawozdanie z realizacji programu współpracy Gminy Wierzchlas </w:t>
      </w:r>
      <w:r w:rsidRPr="00D15EBB">
        <w:rPr>
          <w:rFonts w:ascii="Times New Roman" w:hAnsi="Times New Roman" w:cs="Times New Roman"/>
          <w:sz w:val="27"/>
          <w:szCs w:val="27"/>
        </w:rPr>
        <w:br/>
        <w:t xml:space="preserve">z organizacjami pozarządowymi oraz podmiotami wymienionymi w art. 3 ust. 3 ustawy o działalności pożytku publicznego i wolontariacie za 2017 rok. </w:t>
      </w:r>
    </w:p>
    <w:p w:rsidR="00C15962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6</w:t>
      </w:r>
      <w:r w:rsidR="00D15EBB" w:rsidRPr="00D15EBB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Pr="00D15EBB">
        <w:rPr>
          <w:rFonts w:ascii="Times New Roman" w:hAnsi="Times New Roman" w:cs="Times New Roman"/>
          <w:sz w:val="27"/>
          <w:szCs w:val="27"/>
        </w:rPr>
        <w:t>Wyrażenie opinii w sprawie działek położonych w miejscowości Kraszkowice (użytki kopalne, grunty rolne).</w:t>
      </w:r>
    </w:p>
    <w:p w:rsidR="00D15EBB" w:rsidRPr="00D15EBB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15EBB">
        <w:rPr>
          <w:rFonts w:ascii="Times New Roman" w:hAnsi="Times New Roman" w:cs="Times New Roman"/>
          <w:b/>
          <w:sz w:val="27"/>
          <w:szCs w:val="27"/>
        </w:rPr>
        <w:t>7.</w:t>
      </w:r>
      <w:r w:rsidRPr="00D15EBB">
        <w:rPr>
          <w:rFonts w:ascii="Times New Roman" w:hAnsi="Times New Roman" w:cs="Times New Roman"/>
          <w:sz w:val="27"/>
          <w:szCs w:val="27"/>
        </w:rPr>
        <w:t xml:space="preserve"> Wolne wnioski i zapytania</w:t>
      </w:r>
      <w:r w:rsidR="00D714C3">
        <w:rPr>
          <w:rFonts w:ascii="Times New Roman" w:hAnsi="Times New Roman" w:cs="Times New Roman"/>
          <w:sz w:val="27"/>
          <w:szCs w:val="27"/>
        </w:rPr>
        <w:t>.</w:t>
      </w:r>
    </w:p>
    <w:p w:rsidR="00C15962" w:rsidRPr="00C12CAE" w:rsidRDefault="00C15962" w:rsidP="00C15962">
      <w:pPr>
        <w:tabs>
          <w:tab w:val="left" w:pos="284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lastRenderedPageBreak/>
        <w:t>Przebieg obrad</w:t>
      </w:r>
    </w:p>
    <w:p w:rsidR="00C15962" w:rsidRPr="00C12CAE" w:rsidRDefault="00C15962" w:rsidP="00C1596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1</w:t>
      </w:r>
    </w:p>
    <w:p w:rsidR="00C15962" w:rsidRPr="00C12CAE" w:rsidRDefault="00C15962" w:rsidP="00C1596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Otwarcie posiedzenia i  stwierdzenie prawomocności obrad.</w:t>
      </w:r>
    </w:p>
    <w:p w:rsidR="00C15962" w:rsidRDefault="00C15962" w:rsidP="00C15962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Przewodniczący Komisji </w:t>
      </w:r>
      <w:r>
        <w:rPr>
          <w:rFonts w:ascii="Times New Roman" w:hAnsi="Times New Roman" w:cs="Times New Roman"/>
          <w:b/>
          <w:sz w:val="27"/>
          <w:szCs w:val="27"/>
        </w:rPr>
        <w:t xml:space="preserve">Rewizyjnej Ryszard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Dziadak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sz w:val="27"/>
          <w:szCs w:val="27"/>
        </w:rPr>
        <w:t>otwarł posiedzenie Komisji i stwierdził, że w posiedzeniu  uczestniczy 4 radnych, co stanowi kworum, przy którym może obradować Komisja.</w:t>
      </w:r>
    </w:p>
    <w:p w:rsidR="00C15962" w:rsidRDefault="00C15962" w:rsidP="00C15962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15962" w:rsidRPr="00C12CAE" w:rsidRDefault="00C15962" w:rsidP="00C1596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2</w:t>
      </w:r>
    </w:p>
    <w:p w:rsidR="00C15962" w:rsidRPr="00C12CAE" w:rsidRDefault="00C15962" w:rsidP="005032E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Przyjęcie porządku obrad.</w:t>
      </w:r>
    </w:p>
    <w:p w:rsidR="00C15962" w:rsidRDefault="00C15962" w:rsidP="00C1596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Przewodniczący Komisji</w:t>
      </w:r>
      <w:r w:rsidRPr="00C12CAE">
        <w:rPr>
          <w:rFonts w:ascii="Times New Roman" w:hAnsi="Times New Roman" w:cs="Times New Roman"/>
          <w:sz w:val="27"/>
          <w:szCs w:val="27"/>
        </w:rPr>
        <w:t xml:space="preserve">  przedstawił porządek posiedzenia i zapytał, czy są uwagi do tego porządku.</w:t>
      </w:r>
    </w:p>
    <w:p w:rsidR="005032E6" w:rsidRPr="005032E6" w:rsidRDefault="005032E6" w:rsidP="0050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2E6">
        <w:rPr>
          <w:rFonts w:ascii="Times New Roman" w:hAnsi="Times New Roman" w:cs="Times New Roman"/>
          <w:sz w:val="28"/>
          <w:szCs w:val="28"/>
        </w:rPr>
        <w:t>Przewodniczący Komisji poinformował, że zachodzi konieczność wprowadzenia dodatkowego podpunktu w porządku obrad – mianowicie omówienia uchwały w sprawie dopłaty dla odbiorców usług – zbiorowego zaopatrzenia w wodę i zbiorowego odprowadzania ście</w:t>
      </w:r>
      <w:r>
        <w:rPr>
          <w:rFonts w:ascii="Times New Roman" w:hAnsi="Times New Roman" w:cs="Times New Roman"/>
          <w:sz w:val="28"/>
          <w:szCs w:val="28"/>
        </w:rPr>
        <w:t>ków na terenie Gminy Wierzchlas.</w:t>
      </w:r>
    </w:p>
    <w:p w:rsidR="00C15962" w:rsidRPr="005032E6" w:rsidRDefault="00C15962" w:rsidP="00C159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2E6">
        <w:rPr>
          <w:rFonts w:ascii="Times New Roman" w:hAnsi="Times New Roman" w:cs="Times New Roman"/>
          <w:sz w:val="28"/>
          <w:szCs w:val="28"/>
        </w:rPr>
        <w:t>Radni nie zgłasz</w:t>
      </w:r>
      <w:r w:rsidR="00D15EBB">
        <w:rPr>
          <w:rFonts w:ascii="Times New Roman" w:hAnsi="Times New Roman" w:cs="Times New Roman"/>
          <w:sz w:val="28"/>
          <w:szCs w:val="28"/>
        </w:rPr>
        <w:t xml:space="preserve">ali uwag ani dodatkowych zmian, </w:t>
      </w:r>
      <w:r w:rsidRPr="005032E6">
        <w:rPr>
          <w:rFonts w:ascii="Times New Roman" w:hAnsi="Times New Roman" w:cs="Times New Roman"/>
          <w:sz w:val="28"/>
          <w:szCs w:val="28"/>
        </w:rPr>
        <w:t>w związ</w:t>
      </w:r>
      <w:r w:rsidR="00D15EBB">
        <w:rPr>
          <w:rFonts w:ascii="Times New Roman" w:hAnsi="Times New Roman" w:cs="Times New Roman"/>
          <w:sz w:val="28"/>
          <w:szCs w:val="28"/>
        </w:rPr>
        <w:t xml:space="preserve">ku z tym Przewodniczący poddał </w:t>
      </w:r>
      <w:r w:rsidRPr="005032E6">
        <w:rPr>
          <w:rFonts w:ascii="Times New Roman" w:hAnsi="Times New Roman" w:cs="Times New Roman"/>
          <w:sz w:val="28"/>
          <w:szCs w:val="28"/>
        </w:rPr>
        <w:t>projekt porządku obrad</w:t>
      </w:r>
      <w:r w:rsidR="00D15EBB">
        <w:rPr>
          <w:rFonts w:ascii="Times New Roman" w:hAnsi="Times New Roman" w:cs="Times New Roman"/>
          <w:sz w:val="28"/>
          <w:szCs w:val="28"/>
        </w:rPr>
        <w:t xml:space="preserve"> wraz ze zmianą pod głosowanie. Projekt porządku obrad </w:t>
      </w:r>
      <w:r w:rsidRPr="005032E6">
        <w:rPr>
          <w:rFonts w:ascii="Times New Roman" w:hAnsi="Times New Roman" w:cs="Times New Roman"/>
          <w:sz w:val="28"/>
          <w:szCs w:val="28"/>
        </w:rPr>
        <w:t>przyjęty został jednomyślnie.</w:t>
      </w:r>
    </w:p>
    <w:p w:rsidR="00C15962" w:rsidRPr="00C12CAE" w:rsidRDefault="00C15962" w:rsidP="00C15962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15962" w:rsidRPr="005032E6" w:rsidRDefault="00C15962" w:rsidP="00C1596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2E6">
        <w:rPr>
          <w:rFonts w:ascii="Times New Roman" w:hAnsi="Times New Roman" w:cs="Times New Roman"/>
          <w:b/>
          <w:sz w:val="28"/>
          <w:szCs w:val="28"/>
        </w:rPr>
        <w:t>Punkt 3</w:t>
      </w:r>
    </w:p>
    <w:p w:rsidR="00C15962" w:rsidRPr="005032E6" w:rsidRDefault="00C15962" w:rsidP="005032E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2E6">
        <w:rPr>
          <w:rFonts w:ascii="Times New Roman" w:hAnsi="Times New Roman" w:cs="Times New Roman"/>
          <w:b/>
          <w:sz w:val="28"/>
          <w:szCs w:val="28"/>
        </w:rPr>
        <w:t>Przyjęcie protokołu z poprzedniego posiedzenia Komisji</w:t>
      </w:r>
    </w:p>
    <w:p w:rsidR="00C15962" w:rsidRDefault="00C15962" w:rsidP="00C15962">
      <w:pPr>
        <w:jc w:val="both"/>
        <w:rPr>
          <w:sz w:val="28"/>
          <w:szCs w:val="28"/>
        </w:rPr>
      </w:pPr>
      <w:r w:rsidRPr="005032E6">
        <w:rPr>
          <w:rFonts w:ascii="Times New Roman" w:hAnsi="Times New Roman" w:cs="Times New Roman"/>
          <w:b/>
          <w:sz w:val="28"/>
          <w:szCs w:val="28"/>
        </w:rPr>
        <w:t xml:space="preserve">Przewodniczący Komisji </w:t>
      </w:r>
      <w:r w:rsidRPr="005032E6">
        <w:rPr>
          <w:rFonts w:ascii="Times New Roman" w:hAnsi="Times New Roman" w:cs="Times New Roman"/>
          <w:sz w:val="28"/>
          <w:szCs w:val="28"/>
        </w:rPr>
        <w:t>przedstawił Komisji protokół poprzedniego posiedzenia Komisji. Radni zapoznali się z jego treścią, nie mieli uwag,                       w związku z tym protokół został przyjęty jednogłośnie</w:t>
      </w:r>
      <w:r w:rsidRPr="005032E6">
        <w:rPr>
          <w:sz w:val="28"/>
          <w:szCs w:val="28"/>
        </w:rPr>
        <w:t>.</w:t>
      </w:r>
    </w:p>
    <w:p w:rsidR="005032E6" w:rsidRDefault="005032E6" w:rsidP="00C15962">
      <w:pPr>
        <w:jc w:val="both"/>
        <w:rPr>
          <w:sz w:val="28"/>
          <w:szCs w:val="28"/>
        </w:rPr>
      </w:pPr>
    </w:p>
    <w:p w:rsidR="005032E6" w:rsidRPr="005032E6" w:rsidRDefault="005032E6" w:rsidP="00503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2E6">
        <w:rPr>
          <w:rFonts w:ascii="Times New Roman" w:hAnsi="Times New Roman" w:cs="Times New Roman"/>
          <w:b/>
          <w:sz w:val="28"/>
          <w:szCs w:val="28"/>
        </w:rPr>
        <w:t>Punkt 4</w:t>
      </w:r>
    </w:p>
    <w:p w:rsidR="005032E6" w:rsidRDefault="005032E6" w:rsidP="00503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2E6">
        <w:rPr>
          <w:rFonts w:ascii="Times New Roman" w:hAnsi="Times New Roman" w:cs="Times New Roman"/>
          <w:b/>
          <w:sz w:val="28"/>
          <w:szCs w:val="28"/>
        </w:rPr>
        <w:t>Omówienie materiałów na XXXIX sesję Rady Gminy Wierzchlas – zaopiniowanie projektów uchwał w sprawie:</w:t>
      </w:r>
    </w:p>
    <w:p w:rsidR="005032E6" w:rsidRDefault="005032E6" w:rsidP="005032E6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a) zmian w budżecie Gminy Wierzchlas na 2018 r.;</w:t>
      </w:r>
    </w:p>
    <w:p w:rsidR="00786BA0" w:rsidRPr="00C12CAE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lastRenderedPageBreak/>
        <w:t xml:space="preserve">Wprowadzenia do tematu dokonała </w:t>
      </w:r>
      <w:r w:rsidRPr="00C12CAE">
        <w:rPr>
          <w:rFonts w:ascii="Times New Roman" w:hAnsi="Times New Roman" w:cs="Times New Roman"/>
          <w:b/>
          <w:sz w:val="27"/>
          <w:szCs w:val="27"/>
        </w:rPr>
        <w:t>Skarbnik Gminy Teresa Nowak</w:t>
      </w:r>
      <w:r w:rsidRPr="00C12CAE">
        <w:rPr>
          <w:rFonts w:ascii="Times New Roman" w:hAnsi="Times New Roman" w:cs="Times New Roman"/>
          <w:sz w:val="27"/>
          <w:szCs w:val="27"/>
        </w:rPr>
        <w:t xml:space="preserve">, która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omówiła zmiany w </w:t>
      </w:r>
      <w:r w:rsidRPr="00C12CAE">
        <w:rPr>
          <w:rFonts w:ascii="Times New Roman" w:hAnsi="Times New Roman" w:cs="Times New Roman"/>
          <w:b/>
          <w:sz w:val="27"/>
          <w:szCs w:val="27"/>
        </w:rPr>
        <w:t>DOCHODACH</w:t>
      </w:r>
      <w:r w:rsidRPr="00C12CAE">
        <w:rPr>
          <w:rFonts w:ascii="Times New Roman" w:hAnsi="Times New Roman" w:cs="Times New Roman"/>
          <w:sz w:val="27"/>
          <w:szCs w:val="27"/>
        </w:rPr>
        <w:t xml:space="preserve"> obejmujące:</w:t>
      </w:r>
    </w:p>
    <w:p w:rsidR="00786BA0" w:rsidRPr="00786BA0" w:rsidRDefault="00786BA0" w:rsidP="00786BA0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b/>
          <w:sz w:val="27"/>
          <w:szCs w:val="27"/>
        </w:rPr>
        <w:t>zmniejszenia</w:t>
      </w:r>
      <w:r w:rsidRPr="00786BA0">
        <w:rPr>
          <w:rFonts w:ascii="Times New Roman" w:hAnsi="Times New Roman" w:cs="Times New Roman"/>
          <w:sz w:val="27"/>
          <w:szCs w:val="27"/>
        </w:rPr>
        <w:t xml:space="preserve"> w kwocie </w:t>
      </w:r>
      <w:r w:rsidRPr="00786BA0">
        <w:rPr>
          <w:rFonts w:ascii="Times New Roman" w:hAnsi="Times New Roman" w:cs="Times New Roman"/>
          <w:b/>
          <w:sz w:val="27"/>
          <w:szCs w:val="27"/>
        </w:rPr>
        <w:t>342 400 zł.</w:t>
      </w:r>
    </w:p>
    <w:p w:rsidR="007D0CD3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Skarbnik wyjaśniła, że </w:t>
      </w:r>
      <w:r>
        <w:rPr>
          <w:rFonts w:ascii="Times New Roman" w:hAnsi="Times New Roman"/>
          <w:sz w:val="27"/>
          <w:szCs w:val="27"/>
        </w:rPr>
        <w:t xml:space="preserve">w Dziale </w:t>
      </w:r>
      <w:r w:rsidRPr="00D15EBB">
        <w:rPr>
          <w:rFonts w:ascii="Times New Roman" w:hAnsi="Times New Roman"/>
          <w:b/>
          <w:sz w:val="27"/>
          <w:szCs w:val="27"/>
        </w:rPr>
        <w:t>Rolnictwo i łowiectwo</w:t>
      </w:r>
      <w:r>
        <w:rPr>
          <w:rFonts w:ascii="Times New Roman" w:hAnsi="Times New Roman"/>
          <w:sz w:val="27"/>
          <w:szCs w:val="27"/>
        </w:rPr>
        <w:t xml:space="preserve"> </w:t>
      </w:r>
      <w:r w:rsidRPr="00C12CAE">
        <w:rPr>
          <w:rFonts w:ascii="Times New Roman" w:hAnsi="Times New Roman"/>
          <w:sz w:val="27"/>
          <w:szCs w:val="27"/>
        </w:rPr>
        <w:t xml:space="preserve">zaplanowana była dotacja z </w:t>
      </w:r>
      <w:r>
        <w:rPr>
          <w:rFonts w:ascii="Times New Roman" w:hAnsi="Times New Roman"/>
          <w:sz w:val="27"/>
          <w:szCs w:val="27"/>
        </w:rPr>
        <w:t xml:space="preserve">Urzędu Marszałkowskiego </w:t>
      </w:r>
      <w:r w:rsidRPr="00C12CAE">
        <w:rPr>
          <w:rFonts w:ascii="Times New Roman" w:hAnsi="Times New Roman"/>
          <w:sz w:val="27"/>
          <w:szCs w:val="27"/>
        </w:rPr>
        <w:t xml:space="preserve">na budowę boiska wielofunkcyjnego </w:t>
      </w:r>
      <w:r w:rsidR="00E02601">
        <w:rPr>
          <w:rFonts w:ascii="Times New Roman" w:hAnsi="Times New Roman"/>
          <w:sz w:val="27"/>
          <w:szCs w:val="27"/>
        </w:rPr>
        <w:br/>
      </w:r>
      <w:r w:rsidRPr="00C12CAE">
        <w:rPr>
          <w:rFonts w:ascii="Times New Roman" w:hAnsi="Times New Roman"/>
          <w:sz w:val="27"/>
          <w:szCs w:val="27"/>
        </w:rPr>
        <w:t xml:space="preserve">w Toporowie w kwocie </w:t>
      </w:r>
      <w:r w:rsidRPr="00C12CAE">
        <w:rPr>
          <w:rFonts w:ascii="Times New Roman" w:hAnsi="Times New Roman"/>
          <w:b/>
          <w:sz w:val="27"/>
          <w:szCs w:val="27"/>
        </w:rPr>
        <w:t>100 tys. zł</w:t>
      </w:r>
      <w:r w:rsidRPr="00C12CAE">
        <w:rPr>
          <w:rFonts w:ascii="Times New Roman" w:hAnsi="Times New Roman"/>
          <w:sz w:val="27"/>
          <w:szCs w:val="27"/>
        </w:rPr>
        <w:t>, której jednak nie otrzymamy.</w:t>
      </w:r>
      <w:r w:rsidRPr="00786BA0">
        <w:rPr>
          <w:rFonts w:ascii="Times New Roman" w:hAnsi="Times New Roman"/>
          <w:sz w:val="27"/>
          <w:szCs w:val="27"/>
        </w:rPr>
        <w:t xml:space="preserve"> </w:t>
      </w:r>
    </w:p>
    <w:p w:rsidR="00786BA0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Zmniejszenia obejmują również kwotę </w:t>
      </w:r>
      <w:r w:rsidRPr="00C12CAE">
        <w:rPr>
          <w:rFonts w:ascii="Times New Roman" w:hAnsi="Times New Roman" w:cs="Times New Roman"/>
          <w:b/>
          <w:sz w:val="27"/>
          <w:szCs w:val="27"/>
        </w:rPr>
        <w:t>71 400 zł</w:t>
      </w:r>
      <w:r w:rsidRPr="00C12CAE">
        <w:rPr>
          <w:rFonts w:ascii="Times New Roman" w:hAnsi="Times New Roman" w:cs="Times New Roman"/>
          <w:sz w:val="27"/>
          <w:szCs w:val="27"/>
        </w:rPr>
        <w:t xml:space="preserve"> w Dziale </w:t>
      </w:r>
      <w:r w:rsidRPr="00C12CAE">
        <w:rPr>
          <w:rFonts w:ascii="Times New Roman" w:hAnsi="Times New Roman" w:cs="Times New Roman"/>
          <w:b/>
          <w:sz w:val="27"/>
          <w:szCs w:val="27"/>
        </w:rPr>
        <w:t xml:space="preserve">Oświata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i wychowanie</w:t>
      </w:r>
      <w:r w:rsidRPr="00C12CAE">
        <w:rPr>
          <w:rFonts w:ascii="Times New Roman" w:hAnsi="Times New Roman" w:cs="Times New Roman"/>
          <w:sz w:val="27"/>
          <w:szCs w:val="27"/>
        </w:rPr>
        <w:t xml:space="preserve">. Powodem zmniejszenia jest nieotrzymanie dotacji na dwie </w:t>
      </w:r>
      <w:proofErr w:type="spellStart"/>
      <w:r w:rsidRPr="00C12CAE">
        <w:rPr>
          <w:rFonts w:ascii="Times New Roman" w:hAnsi="Times New Roman" w:cs="Times New Roman"/>
          <w:sz w:val="27"/>
          <w:szCs w:val="27"/>
        </w:rPr>
        <w:t>ekopracownie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w Toporowie i Łaszewie. </w:t>
      </w:r>
    </w:p>
    <w:p w:rsidR="00786BA0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Kolejne zmniejszenia obejmują kwotę </w:t>
      </w:r>
      <w:r w:rsidRPr="00C12CAE">
        <w:rPr>
          <w:rFonts w:ascii="Times New Roman" w:hAnsi="Times New Roman"/>
          <w:b/>
          <w:sz w:val="27"/>
          <w:szCs w:val="27"/>
        </w:rPr>
        <w:t>171 tys. zł</w:t>
      </w:r>
      <w:r w:rsidRPr="00C12CAE">
        <w:rPr>
          <w:rFonts w:ascii="Times New Roman" w:hAnsi="Times New Roman"/>
          <w:sz w:val="27"/>
          <w:szCs w:val="27"/>
        </w:rPr>
        <w:t xml:space="preserve">. Skarbnik poinformowała, </w:t>
      </w:r>
      <w:r w:rsidRPr="00C12CAE">
        <w:rPr>
          <w:rFonts w:ascii="Times New Roman" w:hAnsi="Times New Roman"/>
          <w:sz w:val="27"/>
          <w:szCs w:val="27"/>
        </w:rPr>
        <w:br/>
        <w:t xml:space="preserve">że wcześniej Izba Skarbowa naliczyła nam podatki, które nie były zapłacone </w:t>
      </w:r>
      <w:r w:rsidRPr="00C12CAE">
        <w:rPr>
          <w:rFonts w:ascii="Times New Roman" w:hAnsi="Times New Roman"/>
          <w:sz w:val="27"/>
          <w:szCs w:val="27"/>
        </w:rPr>
        <w:br/>
        <w:t xml:space="preserve">za poprzednie lata i wykorzystywaliśmy na ich zapłacenie wolne środki. </w:t>
      </w:r>
      <w:r w:rsidRPr="00C12CAE">
        <w:rPr>
          <w:rFonts w:ascii="Times New Roman" w:hAnsi="Times New Roman"/>
          <w:sz w:val="27"/>
          <w:szCs w:val="27"/>
        </w:rPr>
        <w:br/>
        <w:t xml:space="preserve">Po powtórnym przeliczeniu, okazało się, że inne podatki były nadpłacone, więc </w:t>
      </w:r>
      <w:r w:rsidR="00D15EBB">
        <w:rPr>
          <w:rFonts w:ascii="Times New Roman" w:hAnsi="Times New Roman"/>
          <w:sz w:val="27"/>
          <w:szCs w:val="27"/>
        </w:rPr>
        <w:t>środki przeznaczone na zapłatę „zaległych”</w:t>
      </w:r>
      <w:r w:rsidRPr="00C12CAE">
        <w:rPr>
          <w:rFonts w:ascii="Times New Roman" w:hAnsi="Times New Roman"/>
          <w:sz w:val="27"/>
          <w:szCs w:val="27"/>
        </w:rPr>
        <w:t xml:space="preserve"> podatków nie będą już wydawane </w:t>
      </w:r>
      <w:r w:rsidR="00D15EBB">
        <w:rPr>
          <w:rFonts w:ascii="Times New Roman" w:hAnsi="Times New Roman"/>
          <w:sz w:val="27"/>
          <w:szCs w:val="27"/>
        </w:rPr>
        <w:br/>
      </w:r>
      <w:r w:rsidRPr="00C12CAE">
        <w:rPr>
          <w:rFonts w:ascii="Times New Roman" w:hAnsi="Times New Roman"/>
          <w:sz w:val="27"/>
          <w:szCs w:val="27"/>
        </w:rPr>
        <w:t xml:space="preserve">na ten cel. </w:t>
      </w:r>
    </w:p>
    <w:p w:rsidR="00786BA0" w:rsidRPr="00786BA0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786BA0" w:rsidRDefault="00E02601" w:rsidP="00786BA0">
      <w:pPr>
        <w:pStyle w:val="Akapitzlist"/>
        <w:numPr>
          <w:ilvl w:val="0"/>
          <w:numId w:val="8"/>
        </w:numPr>
        <w:spacing w:after="0"/>
        <w:ind w:left="1434" w:hanging="35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z</w:t>
      </w:r>
      <w:r w:rsidR="00786BA0" w:rsidRPr="00786BA0">
        <w:rPr>
          <w:rFonts w:ascii="Times New Roman" w:hAnsi="Times New Roman" w:cs="Times New Roman"/>
          <w:b/>
          <w:sz w:val="27"/>
          <w:szCs w:val="27"/>
        </w:rPr>
        <w:t>większenia</w:t>
      </w:r>
      <w:r w:rsidR="00786BA0" w:rsidRPr="00786BA0">
        <w:rPr>
          <w:rFonts w:ascii="Times New Roman" w:hAnsi="Times New Roman" w:cs="Times New Roman"/>
          <w:sz w:val="27"/>
          <w:szCs w:val="27"/>
        </w:rPr>
        <w:t xml:space="preserve"> obejmują kwotę </w:t>
      </w:r>
      <w:r w:rsidR="00786BA0" w:rsidRPr="00786BA0">
        <w:rPr>
          <w:rFonts w:ascii="Times New Roman" w:hAnsi="Times New Roman" w:cs="Times New Roman"/>
          <w:b/>
          <w:sz w:val="27"/>
          <w:szCs w:val="27"/>
        </w:rPr>
        <w:t xml:space="preserve">10 000 zł </w:t>
      </w:r>
      <w:r w:rsidR="00786BA0" w:rsidRPr="00786BA0">
        <w:rPr>
          <w:rFonts w:ascii="Times New Roman" w:hAnsi="Times New Roman" w:cs="Times New Roman"/>
          <w:sz w:val="27"/>
          <w:szCs w:val="27"/>
        </w:rPr>
        <w:t xml:space="preserve">z racji przyznanej dotacji </w:t>
      </w:r>
      <w:r w:rsidR="00786BA0" w:rsidRPr="00786BA0">
        <w:rPr>
          <w:rFonts w:ascii="Times New Roman" w:hAnsi="Times New Roman" w:cs="Times New Roman"/>
          <w:sz w:val="27"/>
          <w:szCs w:val="27"/>
        </w:rPr>
        <w:br/>
        <w:t xml:space="preserve">na budowę altan w Przywozie i Strugach (po 5 tys.). </w:t>
      </w:r>
    </w:p>
    <w:p w:rsidR="00786BA0" w:rsidRPr="00786BA0" w:rsidRDefault="00786BA0" w:rsidP="00786BA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86BA0" w:rsidRPr="00C12CAE" w:rsidRDefault="00786BA0" w:rsidP="00786BA0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Następnie Skarbnik omówiła zmiany w </w:t>
      </w:r>
      <w:r w:rsidRPr="00C12CAE">
        <w:rPr>
          <w:rFonts w:ascii="Times New Roman" w:hAnsi="Times New Roman"/>
          <w:b/>
          <w:sz w:val="27"/>
          <w:szCs w:val="27"/>
        </w:rPr>
        <w:t>WYDATKACH,</w:t>
      </w:r>
      <w:r w:rsidRPr="00C12CAE">
        <w:rPr>
          <w:rFonts w:ascii="Times New Roman" w:hAnsi="Times New Roman"/>
          <w:sz w:val="27"/>
          <w:szCs w:val="27"/>
        </w:rPr>
        <w:t xml:space="preserve"> na które składają się:</w:t>
      </w:r>
    </w:p>
    <w:p w:rsidR="00786BA0" w:rsidRDefault="00E02601" w:rsidP="00786BA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z</w:t>
      </w:r>
      <w:r w:rsidR="00786BA0" w:rsidRPr="00786BA0">
        <w:rPr>
          <w:rFonts w:ascii="Times New Roman" w:hAnsi="Times New Roman" w:cs="Times New Roman"/>
          <w:b/>
          <w:sz w:val="27"/>
          <w:szCs w:val="27"/>
        </w:rPr>
        <w:t xml:space="preserve">mniejszenia </w:t>
      </w:r>
      <w:r w:rsidR="00786BA0" w:rsidRPr="00786BA0">
        <w:rPr>
          <w:rFonts w:ascii="Times New Roman" w:hAnsi="Times New Roman" w:cs="Times New Roman"/>
          <w:sz w:val="27"/>
          <w:szCs w:val="27"/>
        </w:rPr>
        <w:t xml:space="preserve">w kwocie </w:t>
      </w:r>
      <w:r w:rsidR="00786BA0" w:rsidRPr="00786BA0">
        <w:rPr>
          <w:rFonts w:ascii="Times New Roman" w:hAnsi="Times New Roman" w:cs="Times New Roman"/>
          <w:b/>
          <w:sz w:val="27"/>
          <w:szCs w:val="27"/>
        </w:rPr>
        <w:t xml:space="preserve">530 181,60 zł, </w:t>
      </w:r>
      <w:r w:rsidR="00786BA0" w:rsidRPr="00786BA0">
        <w:rPr>
          <w:rFonts w:ascii="Times New Roman" w:hAnsi="Times New Roman" w:cs="Times New Roman"/>
          <w:sz w:val="27"/>
          <w:szCs w:val="27"/>
        </w:rPr>
        <w:t>w tym</w:t>
      </w:r>
      <w:r w:rsidR="00786BA0" w:rsidRPr="00786BA0">
        <w:rPr>
          <w:rFonts w:ascii="Times New Roman" w:hAnsi="Times New Roman" w:cs="Times New Roman"/>
          <w:b/>
          <w:sz w:val="27"/>
          <w:szCs w:val="27"/>
        </w:rPr>
        <w:t>:</w:t>
      </w:r>
    </w:p>
    <w:p w:rsidR="00786BA0" w:rsidRPr="00786BA0" w:rsidRDefault="00786BA0" w:rsidP="00786BA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86BA0" w:rsidRPr="00C12CAE" w:rsidRDefault="00786BA0" w:rsidP="00786BA0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 xml:space="preserve">Rolnictwo i łowiectwo </w:t>
      </w:r>
      <w:r w:rsidRPr="00C12CAE">
        <w:rPr>
          <w:rFonts w:ascii="Times New Roman" w:hAnsi="Times New Roman"/>
          <w:sz w:val="27"/>
          <w:szCs w:val="27"/>
        </w:rPr>
        <w:t>zmniejszamy o</w:t>
      </w:r>
      <w:r w:rsidRPr="00C12CAE">
        <w:rPr>
          <w:rFonts w:ascii="Times New Roman" w:hAnsi="Times New Roman"/>
          <w:b/>
          <w:sz w:val="27"/>
          <w:szCs w:val="27"/>
        </w:rPr>
        <w:t xml:space="preserve"> 133 338 zł</w:t>
      </w:r>
      <w:r w:rsidRPr="00C12CAE">
        <w:rPr>
          <w:rFonts w:ascii="Times New Roman" w:hAnsi="Times New Roman"/>
          <w:sz w:val="27"/>
          <w:szCs w:val="27"/>
        </w:rPr>
        <w:t xml:space="preserve"> z następujących powodów:</w:t>
      </w:r>
    </w:p>
    <w:p w:rsidR="00786BA0" w:rsidRPr="00786BA0" w:rsidRDefault="00786BA0" w:rsidP="00786BA0">
      <w:pPr>
        <w:pStyle w:val="Akapitzlist"/>
        <w:numPr>
          <w:ilvl w:val="0"/>
          <w:numId w:val="9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>budowa boiska w Toporowie (100 tys.),</w:t>
      </w:r>
    </w:p>
    <w:p w:rsidR="00786BA0" w:rsidRDefault="00786BA0" w:rsidP="00786BA0">
      <w:pPr>
        <w:pStyle w:val="Akapitzlist"/>
        <w:numPr>
          <w:ilvl w:val="0"/>
          <w:numId w:val="9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 xml:space="preserve">rewitalizacja parku w Mierzycach (zaplanowano 68 tys. zł., zawarto umowy na oświetlenie, pozostałe pieniądze w kwocie 33 338,60 zł zostaną przeznaczone na </w:t>
      </w:r>
      <w:r w:rsidR="00D15EBB">
        <w:rPr>
          <w:rFonts w:ascii="Times New Roman" w:hAnsi="Times New Roman" w:cs="Times New Roman"/>
          <w:sz w:val="27"/>
          <w:szCs w:val="27"/>
        </w:rPr>
        <w:t>budowę boiska</w:t>
      </w:r>
      <w:r w:rsidRPr="00786BA0">
        <w:rPr>
          <w:rFonts w:ascii="Times New Roman" w:hAnsi="Times New Roman" w:cs="Times New Roman"/>
          <w:sz w:val="27"/>
          <w:szCs w:val="27"/>
        </w:rPr>
        <w:t xml:space="preserve"> w Toporowie)</w:t>
      </w:r>
    </w:p>
    <w:p w:rsidR="00786BA0" w:rsidRPr="00C12CAE" w:rsidRDefault="00786BA0" w:rsidP="00786BA0">
      <w:pPr>
        <w:rPr>
          <w:b/>
          <w:sz w:val="27"/>
          <w:szCs w:val="27"/>
        </w:rPr>
      </w:pPr>
      <w:r w:rsidRPr="00C12CAE">
        <w:rPr>
          <w:b/>
          <w:sz w:val="27"/>
          <w:szCs w:val="27"/>
        </w:rPr>
        <w:t xml:space="preserve">-  </w:t>
      </w:r>
      <w:r w:rsidRPr="00C12CAE">
        <w:rPr>
          <w:rFonts w:ascii="Times New Roman" w:hAnsi="Times New Roman" w:cs="Times New Roman"/>
          <w:sz w:val="27"/>
          <w:szCs w:val="27"/>
        </w:rPr>
        <w:t xml:space="preserve">Dział  </w:t>
      </w:r>
      <w:r w:rsidRPr="00C12CAE">
        <w:rPr>
          <w:rFonts w:ascii="Times New Roman" w:hAnsi="Times New Roman" w:cs="Times New Roman"/>
          <w:b/>
          <w:sz w:val="27"/>
          <w:szCs w:val="27"/>
        </w:rPr>
        <w:t>Dostarczanie wody:</w:t>
      </w:r>
    </w:p>
    <w:p w:rsidR="00786BA0" w:rsidRDefault="00786BA0" w:rsidP="00786BA0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 xml:space="preserve">Brakuje </w:t>
      </w:r>
      <w:r w:rsidRPr="00E7391B">
        <w:rPr>
          <w:rFonts w:ascii="Times New Roman" w:hAnsi="Times New Roman" w:cs="Times New Roman"/>
          <w:b/>
          <w:sz w:val="27"/>
          <w:szCs w:val="27"/>
        </w:rPr>
        <w:t>7 tys. zł</w:t>
      </w:r>
      <w:r w:rsidRPr="00786BA0">
        <w:rPr>
          <w:rFonts w:ascii="Times New Roman" w:hAnsi="Times New Roman" w:cs="Times New Roman"/>
          <w:sz w:val="27"/>
          <w:szCs w:val="27"/>
        </w:rPr>
        <w:t xml:space="preserve"> na remont dachu w hydroforni w Łaszewie (zaplanowano 20 tys.), jest to przesunięcie w tym samym dziale między paragrafami. </w:t>
      </w:r>
    </w:p>
    <w:p w:rsidR="00786BA0" w:rsidRPr="00786BA0" w:rsidRDefault="00786BA0" w:rsidP="00786BA0">
      <w:pPr>
        <w:pStyle w:val="Akapitzlist"/>
        <w:spacing w:after="0"/>
        <w:ind w:left="714"/>
        <w:jc w:val="both"/>
        <w:rPr>
          <w:rFonts w:ascii="Times New Roman" w:hAnsi="Times New Roman" w:cs="Times New Roman"/>
          <w:sz w:val="27"/>
          <w:szCs w:val="27"/>
        </w:rPr>
      </w:pPr>
    </w:p>
    <w:p w:rsidR="00786BA0" w:rsidRPr="00C12CAE" w:rsidRDefault="00786BA0" w:rsidP="00786BA0">
      <w:pPr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>Transport i łączność</w:t>
      </w:r>
      <w:r w:rsidRPr="00C12CAE">
        <w:rPr>
          <w:rFonts w:ascii="Times New Roman" w:hAnsi="Times New Roman"/>
          <w:sz w:val="27"/>
          <w:szCs w:val="27"/>
        </w:rPr>
        <w:t xml:space="preserve"> o</w:t>
      </w:r>
      <w:r w:rsidRPr="00C12CAE">
        <w:rPr>
          <w:rFonts w:ascii="Times New Roman" w:hAnsi="Times New Roman"/>
          <w:b/>
          <w:sz w:val="27"/>
          <w:szCs w:val="27"/>
        </w:rPr>
        <w:t xml:space="preserve"> 134 168 zł : </w:t>
      </w:r>
    </w:p>
    <w:p w:rsidR="00786BA0" w:rsidRPr="00786BA0" w:rsidRDefault="00786BA0" w:rsidP="00786BA0">
      <w:pPr>
        <w:pStyle w:val="Akapitzlist"/>
        <w:numPr>
          <w:ilvl w:val="0"/>
          <w:numId w:val="10"/>
        </w:numPr>
        <w:suppressAutoHyphens/>
        <w:autoSpaceDN w:val="0"/>
        <w:spacing w:after="160"/>
        <w:contextualSpacing w:val="0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 xml:space="preserve">droga Kraszkowice ul. Ogrodowa (4 096 zł), </w:t>
      </w:r>
    </w:p>
    <w:p w:rsidR="00786BA0" w:rsidRPr="00786BA0" w:rsidRDefault="00786BA0" w:rsidP="00786BA0">
      <w:pPr>
        <w:pStyle w:val="Akapitzlist"/>
        <w:numPr>
          <w:ilvl w:val="0"/>
          <w:numId w:val="10"/>
        </w:numPr>
        <w:suppressAutoHyphens/>
        <w:autoSpaceDN w:val="0"/>
        <w:spacing w:after="160"/>
        <w:contextualSpacing w:val="0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lastRenderedPageBreak/>
        <w:t>Wierzchlas ul. Łąkowa (12 540 zł),</w:t>
      </w:r>
    </w:p>
    <w:p w:rsidR="00786BA0" w:rsidRPr="00786BA0" w:rsidRDefault="00786BA0" w:rsidP="00786BA0">
      <w:pPr>
        <w:pStyle w:val="Akapitzlist"/>
        <w:numPr>
          <w:ilvl w:val="0"/>
          <w:numId w:val="10"/>
        </w:numPr>
        <w:suppressAutoHyphens/>
        <w:autoSpaceDN w:val="0"/>
        <w:spacing w:after="160"/>
        <w:contextualSpacing w:val="0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 xml:space="preserve">Przywóz (12 540 zł), </w:t>
      </w:r>
    </w:p>
    <w:p w:rsidR="00786BA0" w:rsidRPr="00786BA0" w:rsidRDefault="00786BA0" w:rsidP="00786BA0">
      <w:pPr>
        <w:pStyle w:val="Akapitzlist"/>
        <w:numPr>
          <w:ilvl w:val="0"/>
          <w:numId w:val="10"/>
        </w:numPr>
        <w:suppressAutoHyphens/>
        <w:autoSpaceDN w:val="0"/>
        <w:spacing w:after="160"/>
        <w:contextualSpacing w:val="0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 xml:space="preserve">Kamion (7 786 zł), </w:t>
      </w:r>
    </w:p>
    <w:p w:rsidR="00786BA0" w:rsidRDefault="00786BA0" w:rsidP="00786BA0">
      <w:pPr>
        <w:pStyle w:val="Akapitzlist"/>
        <w:numPr>
          <w:ilvl w:val="0"/>
          <w:numId w:val="10"/>
        </w:numPr>
        <w:suppressAutoHyphens/>
        <w:autoSpaceDN w:val="0"/>
        <w:spacing w:after="160"/>
        <w:contextualSpacing w:val="0"/>
        <w:textAlignment w:val="baseline"/>
        <w:rPr>
          <w:rFonts w:ascii="Times New Roman" w:hAnsi="Times New Roman" w:cs="Times New Roman"/>
          <w:sz w:val="27"/>
          <w:szCs w:val="27"/>
        </w:rPr>
      </w:pPr>
      <w:r w:rsidRPr="00786BA0">
        <w:rPr>
          <w:rFonts w:ascii="Times New Roman" w:hAnsi="Times New Roman" w:cs="Times New Roman"/>
          <w:sz w:val="27"/>
          <w:szCs w:val="27"/>
        </w:rPr>
        <w:t>Mierzyce Parcela Południowa (</w:t>
      </w:r>
      <w:r w:rsidR="004E24A9">
        <w:rPr>
          <w:rFonts w:ascii="Times New Roman" w:hAnsi="Times New Roman" w:cs="Times New Roman"/>
          <w:sz w:val="27"/>
          <w:szCs w:val="27"/>
        </w:rPr>
        <w:t xml:space="preserve">zmniejszamy o </w:t>
      </w:r>
      <w:r w:rsidRPr="00786BA0">
        <w:rPr>
          <w:rFonts w:ascii="Times New Roman" w:hAnsi="Times New Roman" w:cs="Times New Roman"/>
          <w:sz w:val="27"/>
          <w:szCs w:val="27"/>
        </w:rPr>
        <w:t xml:space="preserve">97 206 zł) – przetarg okazał się 2 razy większy, dlatego zrezygnowano z tego przedsięwzięcia, zostało na tej inwestycji ok. 13 tys. zł. </w:t>
      </w:r>
    </w:p>
    <w:p w:rsidR="004E24A9" w:rsidRDefault="004E24A9" w:rsidP="00EB633B">
      <w:pPr>
        <w:suppressAutoHyphens/>
        <w:autoSpaceDN w:val="0"/>
        <w:spacing w:after="16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przypadku Kraszkowic,</w:t>
      </w:r>
      <w:r w:rsidR="00D15EBB">
        <w:rPr>
          <w:rFonts w:ascii="Times New Roman" w:hAnsi="Times New Roman" w:cs="Times New Roman"/>
          <w:sz w:val="27"/>
          <w:szCs w:val="27"/>
        </w:rPr>
        <w:t xml:space="preserve"> Wierzchlasu, Przywozu i Kamionu</w:t>
      </w:r>
      <w:r>
        <w:rPr>
          <w:rFonts w:ascii="Times New Roman" w:hAnsi="Times New Roman" w:cs="Times New Roman"/>
          <w:sz w:val="27"/>
          <w:szCs w:val="27"/>
        </w:rPr>
        <w:t xml:space="preserve"> zadan</w:t>
      </w:r>
      <w:r w:rsidR="00D15EBB">
        <w:rPr>
          <w:rFonts w:ascii="Times New Roman" w:hAnsi="Times New Roman" w:cs="Times New Roman"/>
          <w:sz w:val="27"/>
          <w:szCs w:val="27"/>
        </w:rPr>
        <w:t xml:space="preserve">ia </w:t>
      </w:r>
      <w:r w:rsidR="00D15EBB">
        <w:rPr>
          <w:rFonts w:ascii="Times New Roman" w:hAnsi="Times New Roman" w:cs="Times New Roman"/>
          <w:sz w:val="27"/>
          <w:szCs w:val="27"/>
        </w:rPr>
        <w:br/>
        <w:t>te dotyczą projektów dróg. Z</w:t>
      </w:r>
      <w:r>
        <w:rPr>
          <w:rFonts w:ascii="Times New Roman" w:hAnsi="Times New Roman" w:cs="Times New Roman"/>
          <w:sz w:val="27"/>
          <w:szCs w:val="27"/>
        </w:rPr>
        <w:t xml:space="preserve">awarte zostały umowy, zatem środki które pozostały z tych zadań można przeznaczyć na inne cele. </w:t>
      </w:r>
    </w:p>
    <w:p w:rsidR="004E24A9" w:rsidRPr="004E24A9" w:rsidRDefault="004E24A9" w:rsidP="004E24A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 </w:t>
      </w:r>
      <w:r w:rsidRPr="004E24A9">
        <w:rPr>
          <w:rFonts w:ascii="Times New Roman" w:hAnsi="Times New Roman" w:cs="Times New Roman"/>
          <w:sz w:val="27"/>
          <w:szCs w:val="27"/>
        </w:rPr>
        <w:t xml:space="preserve">Dział </w:t>
      </w:r>
      <w:r w:rsidRPr="004E24A9">
        <w:rPr>
          <w:rFonts w:ascii="Times New Roman" w:hAnsi="Times New Roman" w:cs="Times New Roman"/>
          <w:b/>
          <w:sz w:val="27"/>
          <w:szCs w:val="27"/>
        </w:rPr>
        <w:t>Oświata i wychowanie:</w:t>
      </w:r>
    </w:p>
    <w:p w:rsidR="004E24A9" w:rsidRDefault="004E24A9" w:rsidP="004E24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E24A9">
        <w:rPr>
          <w:rFonts w:ascii="Times New Roman" w:hAnsi="Times New Roman" w:cs="Times New Roman"/>
          <w:b/>
          <w:sz w:val="27"/>
          <w:szCs w:val="27"/>
        </w:rPr>
        <w:t>52 766 zł</w:t>
      </w:r>
      <w:r w:rsidRPr="004E24A9">
        <w:rPr>
          <w:rFonts w:ascii="Times New Roman" w:hAnsi="Times New Roman" w:cs="Times New Roman"/>
          <w:sz w:val="27"/>
          <w:szCs w:val="27"/>
        </w:rPr>
        <w:t xml:space="preserve"> – przesunięcie to wynika z kontroli przeprowadzonej przez  Izbę Skarbową. Szkoły w Mierzycach i w Wierzchlesie wykazały w celu otrzymania dotacji dzieci niepełnosprawne, które nie posiadały odpowiednich orzeczeń. Stąd na</w:t>
      </w:r>
      <w:r w:rsidR="00D15EBB">
        <w:rPr>
          <w:rFonts w:ascii="Times New Roman" w:hAnsi="Times New Roman" w:cs="Times New Roman"/>
          <w:sz w:val="27"/>
          <w:szCs w:val="27"/>
        </w:rPr>
        <w:t>leży zwrócić otrzymaną dotację.</w:t>
      </w:r>
    </w:p>
    <w:p w:rsidR="004E24A9" w:rsidRDefault="004E24A9" w:rsidP="004E24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E24A9">
        <w:rPr>
          <w:rFonts w:ascii="Times New Roman" w:hAnsi="Times New Roman" w:cs="Times New Roman"/>
          <w:b/>
          <w:sz w:val="27"/>
          <w:szCs w:val="27"/>
        </w:rPr>
        <w:t>1200 zł</w:t>
      </w:r>
      <w:r w:rsidRPr="004E24A9">
        <w:rPr>
          <w:rFonts w:ascii="Times New Roman" w:hAnsi="Times New Roman" w:cs="Times New Roman"/>
          <w:sz w:val="27"/>
          <w:szCs w:val="27"/>
        </w:rPr>
        <w:t xml:space="preserve"> - awans zawodowy nauczycieli i związane z tym przeprowadzenie egzaminu, jest to  przesunięcia między paragrafami </w:t>
      </w:r>
      <w:r w:rsidR="00D15EBB">
        <w:rPr>
          <w:rFonts w:ascii="Times New Roman" w:hAnsi="Times New Roman" w:cs="Times New Roman"/>
          <w:sz w:val="27"/>
          <w:szCs w:val="27"/>
        </w:rPr>
        <w:br/>
      </w:r>
      <w:r w:rsidRPr="004E24A9">
        <w:rPr>
          <w:rFonts w:ascii="Times New Roman" w:hAnsi="Times New Roman" w:cs="Times New Roman"/>
          <w:sz w:val="27"/>
          <w:szCs w:val="27"/>
        </w:rPr>
        <w:t xml:space="preserve">(po 600 zł – Przedszkole w Wierzchlesie i Szkoła w Toporowie). </w:t>
      </w:r>
    </w:p>
    <w:p w:rsidR="007D0CD3" w:rsidRDefault="007D0CD3" w:rsidP="004E24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71 400 </w:t>
      </w:r>
      <w:r w:rsidRPr="00C12CAE">
        <w:rPr>
          <w:rFonts w:ascii="Times New Roman" w:hAnsi="Times New Roman" w:cs="Times New Roman"/>
          <w:b/>
          <w:sz w:val="27"/>
          <w:szCs w:val="27"/>
        </w:rPr>
        <w:t>zł</w:t>
      </w:r>
      <w:r>
        <w:rPr>
          <w:rFonts w:ascii="Times New Roman" w:hAnsi="Times New Roman" w:cs="Times New Roman"/>
          <w:sz w:val="27"/>
          <w:szCs w:val="27"/>
        </w:rPr>
        <w:t xml:space="preserve"> - p</w:t>
      </w:r>
      <w:r w:rsidRPr="00C12CAE">
        <w:rPr>
          <w:rFonts w:ascii="Times New Roman" w:hAnsi="Times New Roman" w:cs="Times New Roman"/>
          <w:sz w:val="27"/>
          <w:szCs w:val="27"/>
        </w:rPr>
        <w:t xml:space="preserve">owodem zmniejszenia jest nieotrzymanie dotacji na dwie </w:t>
      </w:r>
      <w:proofErr w:type="spellStart"/>
      <w:r w:rsidRPr="00C12CAE">
        <w:rPr>
          <w:rFonts w:ascii="Times New Roman" w:hAnsi="Times New Roman" w:cs="Times New Roman"/>
          <w:sz w:val="27"/>
          <w:szCs w:val="27"/>
        </w:rPr>
        <w:t>ekopracownie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w Toporowie i Łaszewie</w:t>
      </w:r>
    </w:p>
    <w:p w:rsidR="004E24A9" w:rsidRPr="004E24A9" w:rsidRDefault="004E24A9" w:rsidP="004E24A9">
      <w:pPr>
        <w:pStyle w:val="Akapitzlist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0CD3" w:rsidRDefault="004E24A9" w:rsidP="007D0CD3">
      <w:pPr>
        <w:jc w:val="both"/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 xml:space="preserve">Administracja – 10 000 zł </w:t>
      </w:r>
    </w:p>
    <w:p w:rsidR="007D0CD3" w:rsidRDefault="007D0CD3" w:rsidP="007D0CD3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Dział 700 - </w:t>
      </w:r>
      <w:r w:rsidRPr="00C12CAE">
        <w:rPr>
          <w:rFonts w:ascii="Times New Roman" w:hAnsi="Times New Roman"/>
          <w:b/>
          <w:sz w:val="27"/>
          <w:szCs w:val="27"/>
        </w:rPr>
        <w:t>171 tys. zł</w:t>
      </w:r>
      <w:r w:rsidRPr="00C12CAE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- z powodu nadpłaconych podatków </w:t>
      </w:r>
    </w:p>
    <w:p w:rsidR="007D0CD3" w:rsidRPr="00C12CAE" w:rsidRDefault="007D0CD3" w:rsidP="007D0CD3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Dział </w:t>
      </w:r>
      <w:r w:rsidRPr="00C12CAE">
        <w:rPr>
          <w:rFonts w:ascii="Times New Roman" w:hAnsi="Times New Roman"/>
          <w:b/>
          <w:sz w:val="27"/>
          <w:szCs w:val="27"/>
        </w:rPr>
        <w:t>Odnawialne źródła energii</w:t>
      </w:r>
      <w:r w:rsidRPr="00C12CAE">
        <w:rPr>
          <w:rFonts w:ascii="Times New Roman" w:hAnsi="Times New Roman"/>
          <w:sz w:val="27"/>
          <w:szCs w:val="27"/>
        </w:rPr>
        <w:t xml:space="preserve"> </w:t>
      </w:r>
    </w:p>
    <w:p w:rsidR="007D0CD3" w:rsidRPr="00C12CAE" w:rsidRDefault="007D0CD3" w:rsidP="007D0CD3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>Zaplanowano 53 tys. zł w budżecie, dotacja wynosi 5 200 zł. Łączna kwota zadania wynosi</w:t>
      </w:r>
      <w:r>
        <w:rPr>
          <w:rFonts w:ascii="Times New Roman" w:hAnsi="Times New Roman"/>
          <w:sz w:val="27"/>
          <w:szCs w:val="27"/>
        </w:rPr>
        <w:t xml:space="preserve"> 58 200 zł</w:t>
      </w:r>
      <w:r w:rsidRPr="00C12CAE">
        <w:rPr>
          <w:rFonts w:ascii="Times New Roman" w:hAnsi="Times New Roman"/>
          <w:sz w:val="27"/>
          <w:szCs w:val="27"/>
        </w:rPr>
        <w:t xml:space="preserve">. </w:t>
      </w:r>
    </w:p>
    <w:p w:rsidR="007D0CD3" w:rsidRDefault="007D0CD3" w:rsidP="007D0CD3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>Koszty wyniosły 46 125 zł, zostaje wówczas 12 075 zł, dlatego istnieje możliwość przesunięcia</w:t>
      </w:r>
      <w:r>
        <w:rPr>
          <w:rFonts w:ascii="Times New Roman" w:hAnsi="Times New Roman"/>
          <w:sz w:val="27"/>
          <w:szCs w:val="27"/>
        </w:rPr>
        <w:t xml:space="preserve"> pozostałych środków </w:t>
      </w:r>
      <w:r w:rsidRPr="00C12CAE">
        <w:rPr>
          <w:rFonts w:ascii="Times New Roman" w:hAnsi="Times New Roman"/>
          <w:sz w:val="27"/>
          <w:szCs w:val="27"/>
        </w:rPr>
        <w:t xml:space="preserve">z tego zadania. </w:t>
      </w:r>
    </w:p>
    <w:p w:rsidR="007D0CD3" w:rsidRPr="007D0CD3" w:rsidRDefault="007D0CD3" w:rsidP="007D0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0CD3" w:rsidRPr="007D0CD3" w:rsidRDefault="00E02601" w:rsidP="007D0C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z</w:t>
      </w:r>
      <w:r w:rsidR="007D0CD3" w:rsidRPr="007D0CD3">
        <w:rPr>
          <w:rFonts w:ascii="Times New Roman" w:hAnsi="Times New Roman" w:cs="Times New Roman"/>
          <w:b/>
          <w:sz w:val="27"/>
          <w:szCs w:val="27"/>
        </w:rPr>
        <w:t xml:space="preserve">większenia </w:t>
      </w:r>
      <w:r w:rsidR="007D0CD3" w:rsidRPr="007D0CD3">
        <w:rPr>
          <w:rFonts w:ascii="Times New Roman" w:hAnsi="Times New Roman" w:cs="Times New Roman"/>
          <w:sz w:val="27"/>
          <w:szCs w:val="27"/>
        </w:rPr>
        <w:t xml:space="preserve">wynoszą </w:t>
      </w:r>
      <w:r w:rsidR="007D0CD3" w:rsidRPr="007D0CD3">
        <w:rPr>
          <w:rFonts w:ascii="Times New Roman" w:hAnsi="Times New Roman" w:cs="Times New Roman"/>
          <w:b/>
          <w:sz w:val="27"/>
          <w:szCs w:val="27"/>
        </w:rPr>
        <w:t xml:space="preserve">187 781 zł, </w:t>
      </w:r>
      <w:r w:rsidR="007D0CD3" w:rsidRPr="007D0CD3">
        <w:rPr>
          <w:rFonts w:ascii="Times New Roman" w:hAnsi="Times New Roman" w:cs="Times New Roman"/>
          <w:sz w:val="27"/>
          <w:szCs w:val="27"/>
        </w:rPr>
        <w:t>w tym:</w:t>
      </w:r>
    </w:p>
    <w:p w:rsidR="007D0CD3" w:rsidRPr="00C12CAE" w:rsidRDefault="007D0CD3" w:rsidP="007D0CD3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7D0CD3" w:rsidRDefault="007D0CD3" w:rsidP="007D0CD3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C12CAE">
        <w:rPr>
          <w:rFonts w:ascii="Times New Roman" w:hAnsi="Times New Roman"/>
          <w:b/>
          <w:sz w:val="27"/>
          <w:szCs w:val="27"/>
        </w:rPr>
        <w:t>104 040 zł</w:t>
      </w:r>
      <w:r w:rsidRPr="00C12CA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z</w:t>
      </w:r>
      <w:r w:rsidRPr="00C12CAE">
        <w:rPr>
          <w:rFonts w:ascii="Times New Roman" w:hAnsi="Times New Roman"/>
          <w:sz w:val="27"/>
          <w:szCs w:val="27"/>
        </w:rPr>
        <w:t>większamy budowę boiska wielofunkcyjnego w Toporowie</w:t>
      </w:r>
      <w:r w:rsidR="00E02601">
        <w:rPr>
          <w:rFonts w:ascii="Times New Roman" w:hAnsi="Times New Roman"/>
          <w:sz w:val="27"/>
          <w:szCs w:val="27"/>
        </w:rPr>
        <w:t>.</w:t>
      </w:r>
    </w:p>
    <w:p w:rsidR="007D0CD3" w:rsidRDefault="007D0CD3" w:rsidP="007D0CD3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Wcześniej zaplanowano w budżecie na to zadanie kwotę </w:t>
      </w:r>
      <w:r w:rsidRPr="00C12CAE">
        <w:rPr>
          <w:rFonts w:ascii="Times New Roman" w:hAnsi="Times New Roman"/>
          <w:b/>
          <w:sz w:val="27"/>
          <w:szCs w:val="27"/>
        </w:rPr>
        <w:t>446 tys. zł</w:t>
      </w:r>
      <w:r w:rsidRPr="00C12CAE">
        <w:rPr>
          <w:rFonts w:ascii="Times New Roman" w:hAnsi="Times New Roman"/>
          <w:sz w:val="27"/>
          <w:szCs w:val="27"/>
        </w:rPr>
        <w:t xml:space="preserve"> po stronie wydatków.</w:t>
      </w:r>
      <w:r>
        <w:rPr>
          <w:rFonts w:ascii="Times New Roman" w:hAnsi="Times New Roman"/>
          <w:sz w:val="27"/>
          <w:szCs w:val="27"/>
        </w:rPr>
        <w:t xml:space="preserve"> </w:t>
      </w:r>
      <w:r w:rsidRPr="00C12CAE">
        <w:rPr>
          <w:rFonts w:ascii="Times New Roman" w:hAnsi="Times New Roman"/>
          <w:sz w:val="27"/>
          <w:szCs w:val="27"/>
        </w:rPr>
        <w:t>Pr</w:t>
      </w:r>
      <w:r w:rsidR="00E02601">
        <w:rPr>
          <w:rFonts w:ascii="Times New Roman" w:hAnsi="Times New Roman"/>
          <w:sz w:val="27"/>
          <w:szCs w:val="27"/>
        </w:rPr>
        <w:t xml:space="preserve">zetarg wyniesie ok. 447 tys. zł. </w:t>
      </w:r>
      <w:r w:rsidRPr="00C12CAE">
        <w:rPr>
          <w:rFonts w:ascii="Times New Roman" w:hAnsi="Times New Roman"/>
          <w:sz w:val="27"/>
          <w:szCs w:val="27"/>
        </w:rPr>
        <w:t xml:space="preserve">Na skutek nieotrzymanej dotacji możemy przeznaczyć na to zadanie </w:t>
      </w:r>
      <w:r w:rsidRPr="00C12CAE">
        <w:rPr>
          <w:rFonts w:ascii="Times New Roman" w:hAnsi="Times New Roman"/>
          <w:b/>
          <w:sz w:val="27"/>
          <w:szCs w:val="27"/>
        </w:rPr>
        <w:t>346 tys. zł</w:t>
      </w:r>
      <w:r w:rsidRPr="00C12CAE">
        <w:rPr>
          <w:rFonts w:ascii="Times New Roman" w:hAnsi="Times New Roman"/>
          <w:sz w:val="27"/>
          <w:szCs w:val="27"/>
        </w:rPr>
        <w:t xml:space="preserve">, a brakującą kwotę musimy uzyskać na skutek przesunięć środków z innych zadań. Koszt całego </w:t>
      </w:r>
      <w:r w:rsidRPr="00C12CAE">
        <w:rPr>
          <w:rFonts w:ascii="Times New Roman" w:hAnsi="Times New Roman"/>
          <w:sz w:val="27"/>
          <w:szCs w:val="27"/>
        </w:rPr>
        <w:lastRenderedPageBreak/>
        <w:t xml:space="preserve">przedsięwzięcia wynosi </w:t>
      </w:r>
      <w:r w:rsidRPr="00C12CAE">
        <w:rPr>
          <w:rFonts w:ascii="Times New Roman" w:hAnsi="Times New Roman"/>
          <w:b/>
          <w:sz w:val="27"/>
          <w:szCs w:val="27"/>
        </w:rPr>
        <w:t>450 740,60 zł</w:t>
      </w:r>
      <w:r w:rsidR="00D15EBB">
        <w:rPr>
          <w:rFonts w:ascii="Times New Roman" w:hAnsi="Times New Roman"/>
          <w:sz w:val="27"/>
          <w:szCs w:val="27"/>
        </w:rPr>
        <w:t xml:space="preserve">, ponieważ </w:t>
      </w:r>
      <w:r w:rsidRPr="00C12CAE">
        <w:rPr>
          <w:rFonts w:ascii="Times New Roman" w:hAnsi="Times New Roman"/>
          <w:sz w:val="27"/>
          <w:szCs w:val="27"/>
        </w:rPr>
        <w:t xml:space="preserve"> dodatkowe koszty </w:t>
      </w:r>
      <w:r w:rsidR="00D15EBB">
        <w:rPr>
          <w:rFonts w:ascii="Times New Roman" w:hAnsi="Times New Roman"/>
          <w:sz w:val="27"/>
          <w:szCs w:val="27"/>
        </w:rPr>
        <w:t xml:space="preserve">wynikają </w:t>
      </w:r>
      <w:r w:rsidR="00D15EBB">
        <w:rPr>
          <w:rFonts w:ascii="Times New Roman" w:hAnsi="Times New Roman"/>
          <w:sz w:val="27"/>
          <w:szCs w:val="27"/>
        </w:rPr>
        <w:br/>
        <w:t>z opłacenia</w:t>
      </w:r>
      <w:r>
        <w:rPr>
          <w:rFonts w:ascii="Times New Roman" w:hAnsi="Times New Roman"/>
          <w:sz w:val="27"/>
          <w:szCs w:val="27"/>
        </w:rPr>
        <w:t xml:space="preserve"> </w:t>
      </w:r>
      <w:r w:rsidRPr="00C12CAE">
        <w:rPr>
          <w:rFonts w:ascii="Times New Roman" w:hAnsi="Times New Roman"/>
          <w:sz w:val="27"/>
          <w:szCs w:val="27"/>
        </w:rPr>
        <w:t xml:space="preserve">inspektora nadzoru. </w:t>
      </w:r>
    </w:p>
    <w:p w:rsidR="007D0CD3" w:rsidRDefault="007D0CD3" w:rsidP="007D0CD3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7D0CD3">
        <w:rPr>
          <w:rFonts w:ascii="Times New Roman" w:hAnsi="Times New Roman"/>
          <w:b/>
          <w:sz w:val="27"/>
          <w:szCs w:val="27"/>
        </w:rPr>
        <w:t>10 tys.</w:t>
      </w:r>
      <w:r>
        <w:rPr>
          <w:rFonts w:ascii="Times New Roman" w:hAnsi="Times New Roman"/>
          <w:sz w:val="27"/>
          <w:szCs w:val="27"/>
        </w:rPr>
        <w:t xml:space="preserve"> – zakup altan w Przywozie i Strugach,</w:t>
      </w:r>
    </w:p>
    <w:p w:rsidR="007D0CD3" w:rsidRPr="007D0CD3" w:rsidRDefault="007D0CD3" w:rsidP="007D0CD3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C12CAE">
        <w:rPr>
          <w:rFonts w:ascii="Times New Roman" w:hAnsi="Times New Roman"/>
          <w:b/>
          <w:sz w:val="27"/>
          <w:szCs w:val="27"/>
        </w:rPr>
        <w:t>7 000 zł</w:t>
      </w:r>
      <w:r>
        <w:rPr>
          <w:rFonts w:ascii="Times New Roman" w:hAnsi="Times New Roman"/>
          <w:sz w:val="27"/>
          <w:szCs w:val="27"/>
        </w:rPr>
        <w:t xml:space="preserve"> - </w:t>
      </w:r>
      <w:r w:rsidRPr="00C12CAE">
        <w:rPr>
          <w:rFonts w:ascii="Times New Roman" w:hAnsi="Times New Roman"/>
          <w:sz w:val="27"/>
          <w:szCs w:val="27"/>
        </w:rPr>
        <w:t xml:space="preserve">przesunięcie między paragrafami – remont </w:t>
      </w:r>
      <w:r>
        <w:rPr>
          <w:rFonts w:ascii="Times New Roman" w:hAnsi="Times New Roman"/>
          <w:sz w:val="27"/>
          <w:szCs w:val="27"/>
        </w:rPr>
        <w:t xml:space="preserve">dachu na hydroforni </w:t>
      </w:r>
      <w:r w:rsidR="00E7391B">
        <w:rPr>
          <w:rFonts w:ascii="Times New Roman" w:hAnsi="Times New Roman"/>
          <w:sz w:val="27"/>
          <w:szCs w:val="27"/>
        </w:rPr>
        <w:br/>
      </w:r>
      <w:r>
        <w:rPr>
          <w:rFonts w:ascii="Times New Roman" w:hAnsi="Times New Roman"/>
          <w:sz w:val="27"/>
          <w:szCs w:val="27"/>
        </w:rPr>
        <w:t>w Łaszewie,</w:t>
      </w:r>
      <w:r w:rsidRPr="00C12CAE">
        <w:rPr>
          <w:rFonts w:ascii="Times New Roman" w:hAnsi="Times New Roman"/>
          <w:sz w:val="27"/>
          <w:szCs w:val="27"/>
        </w:rPr>
        <w:t xml:space="preserve"> </w:t>
      </w:r>
    </w:p>
    <w:p w:rsidR="007D0CD3" w:rsidRPr="007D0CD3" w:rsidRDefault="007D0CD3" w:rsidP="007D0CD3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0CD3">
        <w:rPr>
          <w:rFonts w:ascii="Times New Roman" w:hAnsi="Times New Roman" w:cs="Times New Roman"/>
          <w:b/>
          <w:sz w:val="27"/>
          <w:szCs w:val="27"/>
        </w:rPr>
        <w:t>- administracja - 22 750 zł:</w:t>
      </w:r>
    </w:p>
    <w:p w:rsidR="007D0CD3" w:rsidRPr="007D0CD3" w:rsidRDefault="007D0CD3" w:rsidP="007D0CD3">
      <w:pPr>
        <w:pStyle w:val="Akapitzlist"/>
        <w:numPr>
          <w:ilvl w:val="0"/>
          <w:numId w:val="12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3 000 </w:t>
      </w:r>
      <w:r w:rsidRPr="007D0CD3">
        <w:rPr>
          <w:rFonts w:ascii="Times New Roman" w:hAnsi="Times New Roman" w:cs="Times New Roman"/>
          <w:b/>
          <w:sz w:val="27"/>
          <w:szCs w:val="27"/>
        </w:rPr>
        <w:t>zł</w:t>
      </w:r>
      <w:r w:rsidRPr="007D0CD3">
        <w:rPr>
          <w:rFonts w:ascii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D0CD3">
        <w:rPr>
          <w:rFonts w:ascii="Times New Roman" w:hAnsi="Times New Roman" w:cs="Times New Roman"/>
          <w:sz w:val="27"/>
          <w:szCs w:val="27"/>
        </w:rPr>
        <w:t>Skarbnik poinformowała, że w ubiegłym roku wykonano archiwum, prace się przedłużyły. Na skutek zmian prawnych, akty notarialne wymagają szczególnych warunków archiwizacji – każdy akt musi zostać zarchiwizowany w oddzielnej teczce,</w:t>
      </w:r>
    </w:p>
    <w:p w:rsidR="007D0CD3" w:rsidRDefault="007D0CD3" w:rsidP="007D0CD3">
      <w:pPr>
        <w:pStyle w:val="Akapitzlist"/>
        <w:numPr>
          <w:ilvl w:val="0"/>
          <w:numId w:val="12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D0CD3">
        <w:rPr>
          <w:rFonts w:ascii="Times New Roman" w:hAnsi="Times New Roman" w:cs="Times New Roman"/>
          <w:b/>
          <w:sz w:val="27"/>
          <w:szCs w:val="27"/>
        </w:rPr>
        <w:t xml:space="preserve">11 000 zł </w:t>
      </w:r>
      <w:r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Pr="007D0CD3">
        <w:rPr>
          <w:rFonts w:ascii="Times New Roman" w:hAnsi="Times New Roman" w:cs="Times New Roman"/>
          <w:sz w:val="27"/>
          <w:szCs w:val="27"/>
        </w:rPr>
        <w:t>ochrona danych osobowych: audyt plus ryczałt miesięczny</w:t>
      </w:r>
      <w:r w:rsidRPr="007D0CD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D0CD3">
        <w:rPr>
          <w:rFonts w:ascii="Times New Roman" w:hAnsi="Times New Roman" w:cs="Times New Roman"/>
          <w:sz w:val="27"/>
          <w:szCs w:val="27"/>
        </w:rPr>
        <w:t xml:space="preserve">(860 zł miesięcznie obsługa), </w:t>
      </w:r>
    </w:p>
    <w:p w:rsidR="00E7391B" w:rsidRPr="00E7391B" w:rsidRDefault="00E7391B" w:rsidP="00EB633B">
      <w:pPr>
        <w:suppressAutoHyphens/>
        <w:autoSpaceDN w:val="0"/>
        <w:spacing w:after="16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1D6D88">
        <w:rPr>
          <w:rFonts w:ascii="Times New Roman" w:hAnsi="Times New Roman" w:cs="Times New Roman"/>
          <w:b/>
          <w:sz w:val="27"/>
          <w:szCs w:val="27"/>
        </w:rPr>
        <w:t>Pr</w:t>
      </w:r>
      <w:r w:rsidR="001D6D88" w:rsidRPr="001D6D88">
        <w:rPr>
          <w:rFonts w:ascii="Times New Roman" w:hAnsi="Times New Roman" w:cs="Times New Roman"/>
          <w:b/>
          <w:sz w:val="27"/>
          <w:szCs w:val="27"/>
        </w:rPr>
        <w:t>zewodniczący Komisji</w:t>
      </w:r>
      <w:r w:rsidR="00D15EBB">
        <w:rPr>
          <w:rFonts w:ascii="Times New Roman" w:hAnsi="Times New Roman" w:cs="Times New Roman"/>
          <w:sz w:val="27"/>
          <w:szCs w:val="27"/>
        </w:rPr>
        <w:t xml:space="preserve"> zapytał, </w:t>
      </w:r>
      <w:r w:rsidR="001D6D88">
        <w:rPr>
          <w:rFonts w:ascii="Times New Roman" w:hAnsi="Times New Roman" w:cs="Times New Roman"/>
          <w:sz w:val="27"/>
          <w:szCs w:val="27"/>
        </w:rPr>
        <w:t xml:space="preserve">co dokładnie obejmują </w:t>
      </w:r>
      <w:r>
        <w:rPr>
          <w:rFonts w:ascii="Times New Roman" w:hAnsi="Times New Roman" w:cs="Times New Roman"/>
          <w:sz w:val="27"/>
          <w:szCs w:val="27"/>
        </w:rPr>
        <w:t xml:space="preserve">koszty ochrony danych osobowych. </w:t>
      </w:r>
      <w:r w:rsidRPr="001D6D88">
        <w:rPr>
          <w:rFonts w:ascii="Times New Roman" w:hAnsi="Times New Roman" w:cs="Times New Roman"/>
          <w:b/>
          <w:sz w:val="27"/>
          <w:szCs w:val="27"/>
        </w:rPr>
        <w:t>Skarbnik Gminy</w:t>
      </w:r>
      <w:r>
        <w:rPr>
          <w:rFonts w:ascii="Times New Roman" w:hAnsi="Times New Roman" w:cs="Times New Roman"/>
          <w:sz w:val="27"/>
          <w:szCs w:val="27"/>
        </w:rPr>
        <w:t xml:space="preserve"> wyjaśniła, że </w:t>
      </w:r>
      <w:r w:rsidR="001D6D88">
        <w:rPr>
          <w:rFonts w:ascii="Times New Roman" w:hAnsi="Times New Roman" w:cs="Times New Roman"/>
          <w:sz w:val="27"/>
          <w:szCs w:val="27"/>
        </w:rPr>
        <w:t>pracownik zajmujący się ochroną danych osobowych wykonał audyt w Urzędzie (koszt: 5 000 zł) i od tej pory będzie czuwał nad ochroną danych osobowych w Urzędzie. Ochrona danych osobowych dotyczy również ochrony informacji zawartych w systemie informatycznym. Koszty</w:t>
      </w:r>
      <w:r w:rsidR="00D15EBB">
        <w:rPr>
          <w:rFonts w:ascii="Times New Roman" w:hAnsi="Times New Roman" w:cs="Times New Roman"/>
          <w:sz w:val="27"/>
          <w:szCs w:val="27"/>
        </w:rPr>
        <w:t xml:space="preserve"> te obejmują również ciągły nadzór nad ochroną danych w Urzędzie, </w:t>
      </w:r>
      <w:proofErr w:type="spellStart"/>
      <w:r w:rsidR="005F7803">
        <w:rPr>
          <w:rFonts w:ascii="Times New Roman" w:hAnsi="Times New Roman" w:cs="Times New Roman"/>
          <w:sz w:val="27"/>
          <w:szCs w:val="27"/>
        </w:rPr>
        <w:t>GOPS-ie</w:t>
      </w:r>
      <w:proofErr w:type="spellEnd"/>
      <w:r w:rsidR="005F7803">
        <w:rPr>
          <w:rFonts w:ascii="Times New Roman" w:hAnsi="Times New Roman" w:cs="Times New Roman"/>
          <w:sz w:val="27"/>
          <w:szCs w:val="27"/>
        </w:rPr>
        <w:t>, Bibliotece, szkołach - s</w:t>
      </w:r>
      <w:r w:rsidR="00D15EBB">
        <w:rPr>
          <w:rFonts w:ascii="Times New Roman" w:hAnsi="Times New Roman" w:cs="Times New Roman"/>
          <w:sz w:val="27"/>
          <w:szCs w:val="27"/>
        </w:rPr>
        <w:t xml:space="preserve">tąd miesięczny ryczałt, który Gmina musi zapłacić pracownikowi. </w:t>
      </w:r>
    </w:p>
    <w:p w:rsidR="007D0CD3" w:rsidRPr="007D0CD3" w:rsidRDefault="007D0CD3" w:rsidP="007D0CD3">
      <w:pPr>
        <w:pStyle w:val="Akapitzlist"/>
        <w:numPr>
          <w:ilvl w:val="0"/>
          <w:numId w:val="12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D0CD3">
        <w:rPr>
          <w:rFonts w:ascii="Times New Roman" w:hAnsi="Times New Roman" w:cs="Times New Roman"/>
          <w:b/>
          <w:sz w:val="27"/>
          <w:szCs w:val="27"/>
        </w:rPr>
        <w:t>8 000 zł</w:t>
      </w:r>
      <w:r w:rsidRPr="007D0CD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7D0CD3">
        <w:rPr>
          <w:rFonts w:ascii="Times New Roman" w:hAnsi="Times New Roman" w:cs="Times New Roman"/>
          <w:sz w:val="27"/>
          <w:szCs w:val="27"/>
        </w:rPr>
        <w:t xml:space="preserve">przeznaczono na  zakup 3 komputerów (2 w podatkach i jeden </w:t>
      </w:r>
      <w:r w:rsidR="00E7391B">
        <w:rPr>
          <w:rFonts w:ascii="Times New Roman" w:hAnsi="Times New Roman" w:cs="Times New Roman"/>
          <w:sz w:val="27"/>
          <w:szCs w:val="27"/>
        </w:rPr>
        <w:br/>
      </w:r>
      <w:r w:rsidRPr="007D0CD3">
        <w:rPr>
          <w:rFonts w:ascii="Times New Roman" w:hAnsi="Times New Roman" w:cs="Times New Roman"/>
          <w:sz w:val="27"/>
          <w:szCs w:val="27"/>
        </w:rPr>
        <w:t>dla Skarbnika),</w:t>
      </w:r>
    </w:p>
    <w:p w:rsidR="00E7391B" w:rsidRDefault="00E7391B" w:rsidP="00E7391B">
      <w:pPr>
        <w:jc w:val="both"/>
        <w:rPr>
          <w:rFonts w:ascii="Times New Roman" w:hAnsi="Times New Roman"/>
          <w:sz w:val="27"/>
          <w:szCs w:val="27"/>
        </w:rPr>
      </w:pPr>
      <w:r w:rsidRPr="00E7391B">
        <w:rPr>
          <w:rFonts w:ascii="Times New Roman" w:hAnsi="Times New Roman"/>
          <w:sz w:val="27"/>
          <w:szCs w:val="27"/>
        </w:rPr>
        <w:t xml:space="preserve">- </w:t>
      </w:r>
      <w:r w:rsidRPr="00E7391B">
        <w:rPr>
          <w:rFonts w:ascii="Times New Roman" w:hAnsi="Times New Roman"/>
          <w:b/>
          <w:sz w:val="27"/>
          <w:szCs w:val="27"/>
        </w:rPr>
        <w:t>Oświata i wychowanie</w:t>
      </w:r>
      <w:r w:rsidRPr="00E7391B">
        <w:rPr>
          <w:rFonts w:ascii="Times New Roman" w:hAnsi="Times New Roman"/>
          <w:sz w:val="27"/>
          <w:szCs w:val="27"/>
        </w:rPr>
        <w:t xml:space="preserve"> – 1200 zł – przesunięcia na awans zawodowy nauczycieli,</w:t>
      </w:r>
    </w:p>
    <w:p w:rsidR="00E7391B" w:rsidRPr="00E7391B" w:rsidRDefault="001D6D88" w:rsidP="00E7391B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E7391B">
        <w:rPr>
          <w:rFonts w:ascii="Times New Roman" w:hAnsi="Times New Roman"/>
          <w:sz w:val="27"/>
          <w:szCs w:val="27"/>
        </w:rPr>
        <w:t xml:space="preserve"> </w:t>
      </w:r>
      <w:r w:rsidRPr="00E7391B">
        <w:rPr>
          <w:rFonts w:ascii="Times New Roman" w:hAnsi="Times New Roman"/>
          <w:b/>
          <w:sz w:val="27"/>
          <w:szCs w:val="27"/>
        </w:rPr>
        <w:t>52 766 zł</w:t>
      </w:r>
      <w:r w:rsidRPr="00E7391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- </w:t>
      </w:r>
      <w:r w:rsidR="00E7391B" w:rsidRPr="00E7391B">
        <w:rPr>
          <w:rFonts w:ascii="Times New Roman" w:hAnsi="Times New Roman"/>
          <w:sz w:val="27"/>
          <w:szCs w:val="27"/>
        </w:rPr>
        <w:t xml:space="preserve">zwrot do budżetu państwa nienależnie pobranej subwencji ogólnej (dzieci niepełnosprawne). </w:t>
      </w:r>
    </w:p>
    <w:p w:rsidR="00E7391B" w:rsidRDefault="00E7391B" w:rsidP="005F7803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E7391B">
        <w:rPr>
          <w:rFonts w:ascii="Times New Roman" w:hAnsi="Times New Roman"/>
          <w:sz w:val="27"/>
          <w:szCs w:val="27"/>
        </w:rPr>
        <w:t xml:space="preserve">Komisja nie miała pytań ani uwag do przedstawionych zmian w budżecie </w:t>
      </w:r>
      <w:r w:rsidRPr="00E7391B">
        <w:rPr>
          <w:rFonts w:ascii="Times New Roman" w:hAnsi="Times New Roman"/>
          <w:sz w:val="27"/>
          <w:szCs w:val="27"/>
        </w:rPr>
        <w:br/>
        <w:t xml:space="preserve">i wnosi o podjęcie uchwały na najbliższej sesji. </w:t>
      </w:r>
    </w:p>
    <w:p w:rsidR="005F7803" w:rsidRDefault="005F7803" w:rsidP="005F7803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6D88" w:rsidRPr="00C12CAE" w:rsidRDefault="001D6D88" w:rsidP="001D6D88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b) zmiany wynagrodzenia Wójta Gminy Wierzchlas; </w:t>
      </w:r>
    </w:p>
    <w:p w:rsidR="001D6D88" w:rsidRPr="00C12CAE" w:rsidRDefault="001D6D88" w:rsidP="001D6D8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DA2991">
        <w:rPr>
          <w:rFonts w:ascii="Times New Roman" w:hAnsi="Times New Roman" w:cs="Times New Roman"/>
          <w:b/>
          <w:sz w:val="27"/>
          <w:szCs w:val="27"/>
        </w:rPr>
        <w:t>Inspektor ds. kadr Danuta Urbanik</w:t>
      </w:r>
      <w:r w:rsidRPr="00C12CAE">
        <w:rPr>
          <w:rFonts w:ascii="Times New Roman" w:hAnsi="Times New Roman" w:cs="Times New Roman"/>
          <w:sz w:val="27"/>
          <w:szCs w:val="27"/>
        </w:rPr>
        <w:t>, która poinformowała, że z dniem 19 maj</w:t>
      </w:r>
      <w:r>
        <w:rPr>
          <w:rFonts w:ascii="Times New Roman" w:hAnsi="Times New Roman" w:cs="Times New Roman"/>
          <w:sz w:val="27"/>
          <w:szCs w:val="27"/>
        </w:rPr>
        <w:t>a weszło w życie Rozporządzenie</w:t>
      </w:r>
      <w:r w:rsidRPr="00C12CAE">
        <w:rPr>
          <w:rFonts w:ascii="Times New Roman" w:hAnsi="Times New Roman" w:cs="Times New Roman"/>
          <w:sz w:val="27"/>
          <w:szCs w:val="27"/>
        </w:rPr>
        <w:t xml:space="preserve"> Rady Ministrów z dnia 15 maja 2018 r. w sprawie wynagradzania pracowników samorządowych, które traktuje o obniżeniu pensji samorządowcom sprawującym kierownicze stanowiska. Tabele uwzględnione w rozporządzeniu dotyczą burmistrzów, wójtów, prezydentów miasta, marszałków i wojewodów </w:t>
      </w:r>
      <w:r w:rsidRPr="00C12CAE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lastRenderedPageBreak/>
        <w:t xml:space="preserve">i ukazują poziom wynagrodzenia zasadniczego i dodatku funkcyjnego obowiązujące do 30 czerwca 2018 r. i obowiązujące od 1 lipca 2018 r. Rada Gminy jest zobowiązana do ustalenia wynagrodzenia Wójta w drodze uchwały. Pani Danuta Urbanik zaznaczyła, że projekt uchwały zawiera załącznik, ukazujący dotychczasowe wynagrodzenie Wójta w ujęciu porównawczym </w:t>
      </w:r>
      <w:r w:rsidRPr="00C12CAE">
        <w:rPr>
          <w:rFonts w:ascii="Times New Roman" w:hAnsi="Times New Roman" w:cs="Times New Roman"/>
          <w:sz w:val="27"/>
          <w:szCs w:val="27"/>
        </w:rPr>
        <w:br/>
        <w:t>do zaproponowanych zmian wynagrodzenia. Do 30 czerwca 2018 r. ma</w:t>
      </w:r>
      <w:r>
        <w:rPr>
          <w:rFonts w:ascii="Times New Roman" w:hAnsi="Times New Roman" w:cs="Times New Roman"/>
          <w:sz w:val="27"/>
          <w:szCs w:val="27"/>
        </w:rPr>
        <w:t>ksymalny poziom wynagrodzenia zgodnie z rozporządzeniem mógł wynosić</w:t>
      </w:r>
      <w:r w:rsidRPr="00C12CAE">
        <w:rPr>
          <w:rFonts w:ascii="Times New Roman" w:hAnsi="Times New Roman" w:cs="Times New Roman"/>
          <w:sz w:val="27"/>
          <w:szCs w:val="27"/>
        </w:rPr>
        <w:t xml:space="preserve"> 5 900 zł, Wójt Gminy miał ustalone</w:t>
      </w:r>
      <w:r>
        <w:rPr>
          <w:rFonts w:ascii="Times New Roman" w:hAnsi="Times New Roman" w:cs="Times New Roman"/>
          <w:sz w:val="27"/>
          <w:szCs w:val="27"/>
        </w:rPr>
        <w:t xml:space="preserve"> wynagrodzenie</w:t>
      </w:r>
      <w:r w:rsidRPr="00C12CAE">
        <w:rPr>
          <w:rFonts w:ascii="Times New Roman" w:hAnsi="Times New Roman" w:cs="Times New Roman"/>
          <w:sz w:val="27"/>
          <w:szCs w:val="27"/>
        </w:rPr>
        <w:t xml:space="preserve"> na poziomie 5 000 zł. Dodatek funkcyjny </w:t>
      </w:r>
      <w:r>
        <w:rPr>
          <w:rFonts w:ascii="Times New Roman" w:hAnsi="Times New Roman" w:cs="Times New Roman"/>
          <w:sz w:val="27"/>
          <w:szCs w:val="27"/>
        </w:rPr>
        <w:t xml:space="preserve">wg rozporządzenia mógł być ustalony na poziomie </w:t>
      </w:r>
      <w:r w:rsidRPr="00C12CAE">
        <w:rPr>
          <w:rFonts w:ascii="Times New Roman" w:hAnsi="Times New Roman" w:cs="Times New Roman"/>
          <w:sz w:val="27"/>
          <w:szCs w:val="27"/>
        </w:rPr>
        <w:t>1 900 zł zarówno przed ja</w:t>
      </w:r>
      <w:r>
        <w:rPr>
          <w:rFonts w:ascii="Times New Roman" w:hAnsi="Times New Roman" w:cs="Times New Roman"/>
          <w:sz w:val="27"/>
          <w:szCs w:val="27"/>
        </w:rPr>
        <w:t xml:space="preserve">k i po zmianie. Dodatek ten w przypadku Wójta obecnie wynosi </w:t>
      </w:r>
      <w:r w:rsidRPr="00C12CAE">
        <w:rPr>
          <w:rFonts w:ascii="Times New Roman" w:hAnsi="Times New Roman" w:cs="Times New Roman"/>
          <w:sz w:val="27"/>
          <w:szCs w:val="27"/>
        </w:rPr>
        <w:t>1 600 zł. Wartość dodatku stażowego nie uległa zmianie. P</w:t>
      </w:r>
      <w:r w:rsidR="005F7803">
        <w:rPr>
          <w:rFonts w:ascii="Times New Roman" w:hAnsi="Times New Roman" w:cs="Times New Roman"/>
          <w:sz w:val="27"/>
          <w:szCs w:val="27"/>
        </w:rPr>
        <w:t xml:space="preserve">o rozmowie z Sekretarzem Gminy </w:t>
      </w:r>
      <w:r w:rsidRPr="00C12CAE">
        <w:rPr>
          <w:rFonts w:ascii="Times New Roman" w:hAnsi="Times New Roman" w:cs="Times New Roman"/>
          <w:sz w:val="27"/>
          <w:szCs w:val="27"/>
        </w:rPr>
        <w:t xml:space="preserve">i Przewodniczącym Rady Gminy zaproponowano, aby utrzymać wysokość wynagrodzenia Wójta, poprzez zwiększenie wartości, które mogą ulec takiej zmianie. Po zmianie Wójt otrzymywałby wynagrodzenie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w kwocie 4 700 zł, dodatek funkcyjny zaś zwiększony byłby z 1 600 zł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>do 1 900 zł. Dodatek stażowy nie uległby zmianie. Z kolei d</w:t>
      </w:r>
      <w:r>
        <w:rPr>
          <w:rFonts w:ascii="Times New Roman" w:hAnsi="Times New Roman" w:cs="Times New Roman"/>
          <w:sz w:val="27"/>
          <w:szCs w:val="27"/>
        </w:rPr>
        <w:t xml:space="preserve">odatek specjalny zaproponowano </w:t>
      </w:r>
      <w:r w:rsidRPr="00C12CAE">
        <w:rPr>
          <w:rFonts w:ascii="Times New Roman" w:hAnsi="Times New Roman" w:cs="Times New Roman"/>
          <w:sz w:val="27"/>
          <w:szCs w:val="27"/>
        </w:rPr>
        <w:t xml:space="preserve">na poziomie 21% i mieściłby się w granicach wyznaczonych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w rozporządzeniu (20 % - 40%). </w:t>
      </w:r>
    </w:p>
    <w:p w:rsidR="001D6D88" w:rsidRPr="00C12CAE" w:rsidRDefault="001D6D88" w:rsidP="001D6D8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Komisja nie miała uwag do przedstawionego</w:t>
      </w:r>
      <w:r>
        <w:rPr>
          <w:rFonts w:ascii="Times New Roman" w:hAnsi="Times New Roman" w:cs="Times New Roman"/>
          <w:sz w:val="27"/>
          <w:szCs w:val="27"/>
        </w:rPr>
        <w:t xml:space="preserve"> tematu i </w:t>
      </w:r>
      <w:r w:rsidRPr="00C12CAE">
        <w:rPr>
          <w:rFonts w:ascii="Times New Roman" w:hAnsi="Times New Roman" w:cs="Times New Roman"/>
          <w:sz w:val="27"/>
          <w:szCs w:val="27"/>
        </w:rPr>
        <w:t xml:space="preserve"> projektu uchwały </w:t>
      </w:r>
      <w:r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i wnosi o jej podjęcie na najbliższej sesji. </w:t>
      </w:r>
    </w:p>
    <w:p w:rsidR="001D6D88" w:rsidRDefault="001D6D88" w:rsidP="00E7391B">
      <w:pPr>
        <w:jc w:val="both"/>
        <w:rPr>
          <w:rFonts w:ascii="Times New Roman" w:hAnsi="Times New Roman"/>
          <w:sz w:val="27"/>
          <w:szCs w:val="27"/>
        </w:rPr>
      </w:pPr>
    </w:p>
    <w:p w:rsidR="001D6D88" w:rsidRPr="00C12CAE" w:rsidRDefault="001D6D88" w:rsidP="001D6D88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c) uchwalenia regulaminu dostarczania wody i odprowadzania ścieków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na terenie Gminy Wierzchlas;</w:t>
      </w:r>
    </w:p>
    <w:p w:rsidR="003A19B7" w:rsidRPr="005F7803" w:rsidRDefault="001D6D88" w:rsidP="00A43EE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>Inspektor ds. wodociągów Pani Sabina Dura</w:t>
      </w:r>
      <w:r w:rsidRPr="00C12CAE">
        <w:rPr>
          <w:rFonts w:ascii="Times New Roman" w:hAnsi="Times New Roman" w:cs="Times New Roman"/>
          <w:sz w:val="27"/>
          <w:szCs w:val="27"/>
        </w:rPr>
        <w:t xml:space="preserve"> poinformowała, że regulamin dostarczania wody nie uległ zmianie.</w:t>
      </w:r>
      <w:r w:rsidR="00A43EEE">
        <w:rPr>
          <w:rFonts w:ascii="Times New Roman" w:hAnsi="Times New Roman" w:cs="Times New Roman"/>
          <w:sz w:val="27"/>
          <w:szCs w:val="27"/>
        </w:rPr>
        <w:t xml:space="preserve"> Jednakże</w:t>
      </w:r>
      <w:r w:rsidR="005F7803">
        <w:rPr>
          <w:rFonts w:ascii="Times New Roman" w:hAnsi="Times New Roman" w:cs="Times New Roman"/>
          <w:sz w:val="27"/>
          <w:szCs w:val="27"/>
        </w:rPr>
        <w:t xml:space="preserve"> zasugerowała, że</w:t>
      </w:r>
      <w:r w:rsidR="00A43EEE">
        <w:rPr>
          <w:rFonts w:ascii="Times New Roman" w:hAnsi="Times New Roman" w:cs="Times New Roman"/>
          <w:sz w:val="27"/>
          <w:szCs w:val="27"/>
        </w:rPr>
        <w:t xml:space="preserve"> można by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A43EEE">
        <w:rPr>
          <w:rFonts w:ascii="Times New Roman" w:hAnsi="Times New Roman" w:cs="Times New Roman"/>
          <w:sz w:val="27"/>
          <w:szCs w:val="27"/>
        </w:rPr>
        <w:t xml:space="preserve">w regulaminie uwzględnić zmiany dotyczące wydawania warunków, ponieważ dotychczas pojawiają się problemy w tej kwestii. Właściciel po podziale działki lub sprzedaży jej części (na której nie ma linii wodociągowej) </w:t>
      </w:r>
      <w:r w:rsidR="005F7803">
        <w:rPr>
          <w:rFonts w:ascii="Times New Roman" w:hAnsi="Times New Roman" w:cs="Times New Roman"/>
          <w:sz w:val="27"/>
          <w:szCs w:val="27"/>
        </w:rPr>
        <w:t xml:space="preserve">zgłasza, </w:t>
      </w:r>
      <w:r w:rsidR="005F7803">
        <w:rPr>
          <w:rFonts w:ascii="Times New Roman" w:hAnsi="Times New Roman" w:cs="Times New Roman"/>
          <w:sz w:val="27"/>
          <w:szCs w:val="27"/>
        </w:rPr>
        <w:br/>
        <w:t xml:space="preserve">że chciałby aby </w:t>
      </w:r>
      <w:r w:rsidR="00A43EEE">
        <w:rPr>
          <w:rFonts w:ascii="Times New Roman" w:hAnsi="Times New Roman" w:cs="Times New Roman"/>
          <w:sz w:val="27"/>
          <w:szCs w:val="27"/>
        </w:rPr>
        <w:t xml:space="preserve">doprowadzono przykładowo 200 metrów linii wodociągowej czy kanalizacyjnej na jego działkę. Wówczas trzeba zainicjować rozmowy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A43EEE">
        <w:rPr>
          <w:rFonts w:ascii="Times New Roman" w:hAnsi="Times New Roman" w:cs="Times New Roman"/>
          <w:sz w:val="27"/>
          <w:szCs w:val="27"/>
        </w:rPr>
        <w:t xml:space="preserve">z innymi osobami sąsiadującymi w celu przekonania ich do podłączenia się, gdyż tworzenie podłączenia dla jednej osoby jest zbyt kosztowne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A43EEE">
        <w:rPr>
          <w:rFonts w:ascii="Times New Roman" w:hAnsi="Times New Roman" w:cs="Times New Roman"/>
          <w:sz w:val="27"/>
          <w:szCs w:val="27"/>
        </w:rPr>
        <w:t>i pracochłonne. Pani Sabina Dura zaproponowała, by w regulaminie uwzględnić, że jeż</w:t>
      </w:r>
      <w:r w:rsidR="00BE0563">
        <w:rPr>
          <w:rFonts w:ascii="Times New Roman" w:hAnsi="Times New Roman" w:cs="Times New Roman"/>
          <w:sz w:val="27"/>
          <w:szCs w:val="27"/>
        </w:rPr>
        <w:t>eli dane osoby chcą przyłącza</w:t>
      </w:r>
      <w:r w:rsidR="00A43EEE">
        <w:rPr>
          <w:rFonts w:ascii="Times New Roman" w:hAnsi="Times New Roman" w:cs="Times New Roman"/>
          <w:sz w:val="27"/>
          <w:szCs w:val="27"/>
        </w:rPr>
        <w:t xml:space="preserve">, a nie ma linii głównej wodociągu, wszyscy zainteresowani </w:t>
      </w:r>
      <w:r w:rsidR="003A19B7">
        <w:rPr>
          <w:rFonts w:ascii="Times New Roman" w:hAnsi="Times New Roman" w:cs="Times New Roman"/>
          <w:sz w:val="27"/>
          <w:szCs w:val="27"/>
        </w:rPr>
        <w:t>powinni wykonać</w:t>
      </w:r>
      <w:r w:rsidR="00BE0563">
        <w:rPr>
          <w:rFonts w:ascii="Times New Roman" w:hAnsi="Times New Roman" w:cs="Times New Roman"/>
          <w:sz w:val="27"/>
          <w:szCs w:val="27"/>
        </w:rPr>
        <w:t xml:space="preserve"> projekt</w:t>
      </w:r>
      <w:r w:rsidR="003A19B7">
        <w:rPr>
          <w:rFonts w:ascii="Times New Roman" w:hAnsi="Times New Roman" w:cs="Times New Roman"/>
          <w:sz w:val="27"/>
          <w:szCs w:val="27"/>
        </w:rPr>
        <w:t xml:space="preserve"> linii głównej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3A19B7">
        <w:rPr>
          <w:rFonts w:ascii="Times New Roman" w:hAnsi="Times New Roman" w:cs="Times New Roman"/>
          <w:sz w:val="27"/>
          <w:szCs w:val="27"/>
        </w:rPr>
        <w:t xml:space="preserve">na Gminę i przekazać do Urzędu, </w:t>
      </w:r>
      <w:r w:rsidR="00A43EEE">
        <w:rPr>
          <w:rFonts w:ascii="Times New Roman" w:hAnsi="Times New Roman" w:cs="Times New Roman"/>
          <w:sz w:val="27"/>
          <w:szCs w:val="27"/>
        </w:rPr>
        <w:t>a Gmina</w:t>
      </w:r>
      <w:r w:rsidR="005F7803">
        <w:rPr>
          <w:rFonts w:ascii="Times New Roman" w:hAnsi="Times New Roman" w:cs="Times New Roman"/>
          <w:sz w:val="27"/>
          <w:szCs w:val="27"/>
        </w:rPr>
        <w:t xml:space="preserve"> wówczas</w:t>
      </w:r>
      <w:r w:rsidR="00A43EEE">
        <w:rPr>
          <w:rFonts w:ascii="Times New Roman" w:hAnsi="Times New Roman" w:cs="Times New Roman"/>
          <w:sz w:val="27"/>
          <w:szCs w:val="27"/>
        </w:rPr>
        <w:t xml:space="preserve"> poniesie koszty wykonawcze. </w:t>
      </w:r>
      <w:r w:rsidR="003A19B7">
        <w:rPr>
          <w:rFonts w:ascii="Times New Roman" w:hAnsi="Times New Roman" w:cs="Times New Roman"/>
          <w:sz w:val="27"/>
          <w:szCs w:val="27"/>
        </w:rPr>
        <w:t>Jednakże nie</w:t>
      </w:r>
      <w:r w:rsidR="005F7803">
        <w:rPr>
          <w:rFonts w:ascii="Times New Roman" w:hAnsi="Times New Roman" w:cs="Times New Roman"/>
          <w:sz w:val="27"/>
          <w:szCs w:val="27"/>
        </w:rPr>
        <w:t xml:space="preserve"> ma pewności</w:t>
      </w:r>
      <w:r w:rsidR="003A19B7">
        <w:rPr>
          <w:rFonts w:ascii="Times New Roman" w:hAnsi="Times New Roman" w:cs="Times New Roman"/>
          <w:sz w:val="27"/>
          <w:szCs w:val="27"/>
        </w:rPr>
        <w:t xml:space="preserve">, czy takie rozwiązanie jest zgodne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3A19B7">
        <w:rPr>
          <w:rFonts w:ascii="Times New Roman" w:hAnsi="Times New Roman" w:cs="Times New Roman"/>
          <w:sz w:val="27"/>
          <w:szCs w:val="27"/>
        </w:rPr>
        <w:t xml:space="preserve">z prawem. W przypadku Gminy Wierzchlas przyłącza wykonywane są przez </w:t>
      </w:r>
      <w:r w:rsidR="003A19B7">
        <w:rPr>
          <w:rFonts w:ascii="Times New Roman" w:hAnsi="Times New Roman" w:cs="Times New Roman"/>
          <w:sz w:val="27"/>
          <w:szCs w:val="27"/>
        </w:rPr>
        <w:lastRenderedPageBreak/>
        <w:t xml:space="preserve">przedsiębiorstwa, jedynie przy wydaniu wodomierza </w:t>
      </w:r>
      <w:r w:rsidR="005F7803">
        <w:rPr>
          <w:rFonts w:ascii="Times New Roman" w:hAnsi="Times New Roman" w:cs="Times New Roman"/>
          <w:sz w:val="27"/>
          <w:szCs w:val="27"/>
        </w:rPr>
        <w:t xml:space="preserve">należy </w:t>
      </w:r>
      <w:r w:rsidR="003A19B7">
        <w:rPr>
          <w:rFonts w:ascii="Times New Roman" w:hAnsi="Times New Roman" w:cs="Times New Roman"/>
          <w:sz w:val="27"/>
          <w:szCs w:val="27"/>
        </w:rPr>
        <w:t>podpisać oświadczenie, w którym zawarta jest informacja, kto jest wykonawcą danego przyłącza.</w:t>
      </w:r>
      <w:r w:rsidR="005F7803">
        <w:rPr>
          <w:rFonts w:ascii="Times New Roman" w:hAnsi="Times New Roman" w:cs="Times New Roman"/>
          <w:sz w:val="27"/>
          <w:szCs w:val="27"/>
        </w:rPr>
        <w:t xml:space="preserve"> </w:t>
      </w:r>
      <w:r w:rsidR="003A19B7" w:rsidRPr="003A19B7">
        <w:rPr>
          <w:rFonts w:ascii="Times New Roman" w:hAnsi="Times New Roman" w:cs="Times New Roman"/>
          <w:b/>
          <w:sz w:val="27"/>
          <w:szCs w:val="27"/>
        </w:rPr>
        <w:t xml:space="preserve">Inspektor ds. ochrony środowiska Magdalena </w:t>
      </w:r>
      <w:proofErr w:type="spellStart"/>
      <w:r w:rsidR="003A19B7" w:rsidRPr="003A19B7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="003A19B7" w:rsidRPr="003A19B7">
        <w:rPr>
          <w:rFonts w:ascii="Times New Roman" w:hAnsi="Times New Roman" w:cs="Times New Roman"/>
          <w:sz w:val="27"/>
          <w:szCs w:val="27"/>
        </w:rPr>
        <w:t xml:space="preserve"> zaznaczyła, że w przypadku kanalizacji sprawa jest prostsza, bo jeśli nie można wykonać przyłącza, istnieją alternatywne rozwiązania jak</w:t>
      </w:r>
      <w:r w:rsidR="005F7803">
        <w:rPr>
          <w:rFonts w:ascii="Times New Roman" w:hAnsi="Times New Roman" w:cs="Times New Roman"/>
          <w:sz w:val="27"/>
          <w:szCs w:val="27"/>
        </w:rPr>
        <w:t xml:space="preserve"> np.</w:t>
      </w:r>
      <w:r w:rsidR="003A19B7" w:rsidRPr="003A19B7">
        <w:rPr>
          <w:rFonts w:ascii="Times New Roman" w:hAnsi="Times New Roman" w:cs="Times New Roman"/>
          <w:sz w:val="27"/>
          <w:szCs w:val="27"/>
        </w:rPr>
        <w:t xml:space="preserve"> przydomowa oczyszczalnia ścieków.</w:t>
      </w:r>
      <w:r w:rsidR="003A19B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C5DB4" w:rsidRPr="004C5DB4" w:rsidRDefault="004C5DB4" w:rsidP="00A43EE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C5DB4">
        <w:rPr>
          <w:rFonts w:ascii="Times New Roman" w:hAnsi="Times New Roman" w:cs="Times New Roman"/>
          <w:b/>
          <w:sz w:val="27"/>
          <w:szCs w:val="27"/>
        </w:rPr>
        <w:t>Przewodniczący Komisji</w:t>
      </w:r>
      <w:r w:rsidRPr="004C5DB4">
        <w:rPr>
          <w:rFonts w:ascii="Times New Roman" w:hAnsi="Times New Roman" w:cs="Times New Roman"/>
          <w:sz w:val="27"/>
          <w:szCs w:val="27"/>
        </w:rPr>
        <w:t xml:space="preserve"> zaznaczył, że jego zdaniem nie można zrzucać obowiązku na mieszkańców, jeśli Gmina ma obowiązek zapewnić dostarczanie wody. </w:t>
      </w:r>
    </w:p>
    <w:p w:rsidR="00A43EEE" w:rsidRPr="00C12CAE" w:rsidRDefault="00A43EEE" w:rsidP="00A43EE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 xml:space="preserve">Inspektor ds. ochrony środowiska Magdalena </w:t>
      </w:r>
      <w:proofErr w:type="spellStart"/>
      <w:r w:rsidRPr="00AD3441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Pr="00AD34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sz w:val="27"/>
          <w:szCs w:val="27"/>
        </w:rPr>
        <w:t xml:space="preserve">dodała,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>że konieczność podjęcia uchwały w sprawie regulaminu wynika z nowo powstałego Państwowego Gospodarstwa Wodnego Wody Polskie. Projekt regulaminu powinien zostać przedłożony Radzie Gminy do dnia 12 czerwca.</w:t>
      </w:r>
      <w:r w:rsidRPr="00A43EEE">
        <w:rPr>
          <w:rFonts w:ascii="Times New Roman" w:hAnsi="Times New Roman" w:cs="Times New Roman"/>
          <w:sz w:val="27"/>
          <w:szCs w:val="27"/>
        </w:rPr>
        <w:t xml:space="preserve"> </w:t>
      </w:r>
      <w:r w:rsidR="00BE0563" w:rsidRPr="00C12CAE">
        <w:rPr>
          <w:rFonts w:ascii="Times New Roman" w:hAnsi="Times New Roman" w:cs="Times New Roman"/>
          <w:sz w:val="27"/>
          <w:szCs w:val="27"/>
        </w:rPr>
        <w:t>Następnie Rada p</w:t>
      </w:r>
      <w:r w:rsidR="00BE0563">
        <w:rPr>
          <w:rFonts w:ascii="Times New Roman" w:hAnsi="Times New Roman" w:cs="Times New Roman"/>
          <w:sz w:val="27"/>
          <w:szCs w:val="27"/>
        </w:rPr>
        <w:t xml:space="preserve">rzygotowuje projekt regulaminu </w:t>
      </w:r>
      <w:r w:rsidR="00BE0563" w:rsidRPr="00C12CAE">
        <w:rPr>
          <w:rFonts w:ascii="Times New Roman" w:hAnsi="Times New Roman" w:cs="Times New Roman"/>
          <w:sz w:val="27"/>
          <w:szCs w:val="27"/>
        </w:rPr>
        <w:t xml:space="preserve">i przekazuje go w ciągu 60 dni Wodom Polskim. </w:t>
      </w:r>
      <w:r w:rsidRPr="00C12CAE">
        <w:rPr>
          <w:rFonts w:ascii="Times New Roman" w:hAnsi="Times New Roman" w:cs="Times New Roman"/>
          <w:sz w:val="27"/>
          <w:szCs w:val="27"/>
        </w:rPr>
        <w:t xml:space="preserve">Magdalena </w:t>
      </w:r>
      <w:proofErr w:type="spellStart"/>
      <w:r w:rsidRPr="00C12CAE">
        <w:rPr>
          <w:rFonts w:ascii="Times New Roman" w:hAnsi="Times New Roman" w:cs="Times New Roman"/>
          <w:sz w:val="27"/>
          <w:szCs w:val="27"/>
        </w:rPr>
        <w:t>Tronina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zaznaczyła, że proponowany projekt regulaminu został dostosowany do wymogów ustawy. Dodała, że obecnie Rada Gminy nie będzie ustala</w:t>
      </w:r>
      <w:r>
        <w:rPr>
          <w:rFonts w:ascii="Times New Roman" w:hAnsi="Times New Roman" w:cs="Times New Roman"/>
          <w:sz w:val="27"/>
          <w:szCs w:val="27"/>
        </w:rPr>
        <w:t>ła</w:t>
      </w:r>
      <w:r w:rsidRPr="00C12CAE">
        <w:rPr>
          <w:rFonts w:ascii="Times New Roman" w:hAnsi="Times New Roman" w:cs="Times New Roman"/>
          <w:sz w:val="27"/>
          <w:szCs w:val="27"/>
        </w:rPr>
        <w:t xml:space="preserve"> rokrocznie staw</w:t>
      </w:r>
      <w:r>
        <w:rPr>
          <w:rFonts w:ascii="Times New Roman" w:hAnsi="Times New Roman" w:cs="Times New Roman"/>
          <w:sz w:val="27"/>
          <w:szCs w:val="27"/>
        </w:rPr>
        <w:t xml:space="preserve">ek opłaty za dostarczanie wody jak </w:t>
      </w:r>
      <w:r w:rsidR="005F7803">
        <w:rPr>
          <w:rFonts w:ascii="Times New Roman" w:hAnsi="Times New Roman" w:cs="Times New Roman"/>
          <w:sz w:val="27"/>
          <w:szCs w:val="27"/>
        </w:rPr>
        <w:t xml:space="preserve">odbywało się </w:t>
      </w:r>
      <w:r w:rsidR="00E02601">
        <w:rPr>
          <w:rFonts w:ascii="Times New Roman" w:hAnsi="Times New Roman" w:cs="Times New Roman"/>
          <w:sz w:val="27"/>
          <w:szCs w:val="27"/>
        </w:rPr>
        <w:t xml:space="preserve">dotychczas. </w:t>
      </w:r>
      <w:r>
        <w:rPr>
          <w:rFonts w:ascii="Times New Roman" w:hAnsi="Times New Roman" w:cs="Times New Roman"/>
          <w:sz w:val="27"/>
          <w:szCs w:val="27"/>
        </w:rPr>
        <w:t>Zamiast tego z</w:t>
      </w:r>
      <w:r w:rsidRPr="00C12CAE">
        <w:rPr>
          <w:rFonts w:ascii="Times New Roman" w:hAnsi="Times New Roman" w:cs="Times New Roman"/>
          <w:sz w:val="27"/>
          <w:szCs w:val="27"/>
        </w:rPr>
        <w:t xml:space="preserve">ostanie ustalona taryfa na okres 3 lat. </w:t>
      </w:r>
    </w:p>
    <w:p w:rsidR="00A43EEE" w:rsidRPr="00AD3441" w:rsidRDefault="00A43EEE" w:rsidP="00A43EE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>Pani Sabina Dura</w:t>
      </w:r>
      <w:r w:rsidRPr="00C12CAE">
        <w:rPr>
          <w:rFonts w:ascii="Times New Roman" w:hAnsi="Times New Roman" w:cs="Times New Roman"/>
          <w:sz w:val="27"/>
          <w:szCs w:val="27"/>
        </w:rPr>
        <w:t xml:space="preserve"> dodała, że taryfa została przedstawiona Wodom Polskim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do zaopiniowania (taki obowiązek należało spełnić do 12 marca). W dniu </w:t>
      </w:r>
      <w:r w:rsidRPr="00C12CAE">
        <w:rPr>
          <w:rFonts w:ascii="Times New Roman" w:hAnsi="Times New Roman" w:cs="Times New Roman"/>
          <w:sz w:val="27"/>
          <w:szCs w:val="27"/>
        </w:rPr>
        <w:br/>
        <w:t>4 czerwca otrzymaliśmy pozytywną decyzję zatwierdzającą zaproponowane przez nas taryfy, której uprawomocnienie nastąpi po 14 dniach. Taryfa na ten rok wynosi 2,20 zł</w:t>
      </w:r>
      <w:r>
        <w:rPr>
          <w:rFonts w:ascii="Times New Roman" w:hAnsi="Times New Roman" w:cs="Times New Roman"/>
          <w:sz w:val="27"/>
          <w:szCs w:val="27"/>
        </w:rPr>
        <w:t xml:space="preserve"> za 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3 </w:t>
      </w:r>
      <w:r w:rsidRPr="00C12CAE">
        <w:rPr>
          <w:rFonts w:ascii="Times New Roman" w:hAnsi="Times New Roman" w:cs="Times New Roman"/>
          <w:sz w:val="27"/>
          <w:szCs w:val="27"/>
        </w:rPr>
        <w:t xml:space="preserve"> (zgodnie z obecnie obowiązującą uchwałą), na 2019 r. – 2,25 zł</w:t>
      </w:r>
      <w:r>
        <w:rPr>
          <w:rFonts w:ascii="Times New Roman" w:hAnsi="Times New Roman" w:cs="Times New Roman"/>
          <w:sz w:val="27"/>
          <w:szCs w:val="27"/>
        </w:rPr>
        <w:t xml:space="preserve"> za 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C12CAE">
        <w:rPr>
          <w:rFonts w:ascii="Times New Roman" w:hAnsi="Times New Roman" w:cs="Times New Roman"/>
          <w:sz w:val="27"/>
          <w:szCs w:val="27"/>
        </w:rPr>
        <w:t>, a n</w:t>
      </w:r>
      <w:r>
        <w:rPr>
          <w:rFonts w:ascii="Times New Roman" w:hAnsi="Times New Roman" w:cs="Times New Roman"/>
          <w:sz w:val="27"/>
          <w:szCs w:val="27"/>
        </w:rPr>
        <w:t>a 2020 r. – 2, 30 zł za 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E0563" w:rsidRPr="00C12CAE" w:rsidRDefault="00BE0563" w:rsidP="00BE056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 xml:space="preserve">Magdalena </w:t>
      </w:r>
      <w:proofErr w:type="spellStart"/>
      <w:r w:rsidRPr="00AD3441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dodała, że po uprawomocnienie się decyzji (czyli po 18 czerwca) Wody Polskie muszą opublikować decyzję w swoim Biuletynie Informacji Publicznej w ciągu kolejnych 7 dni. </w:t>
      </w:r>
    </w:p>
    <w:p w:rsidR="00BE0563" w:rsidRDefault="00BE0563" w:rsidP="00BE056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nie miała </w:t>
      </w:r>
      <w:r w:rsidR="004C5DB4">
        <w:rPr>
          <w:rFonts w:ascii="Times New Roman" w:hAnsi="Times New Roman" w:cs="Times New Roman"/>
          <w:sz w:val="27"/>
          <w:szCs w:val="27"/>
        </w:rPr>
        <w:t xml:space="preserve">więcej </w:t>
      </w:r>
      <w:r w:rsidRPr="00C12CAE">
        <w:rPr>
          <w:rFonts w:ascii="Times New Roman" w:hAnsi="Times New Roman" w:cs="Times New Roman"/>
          <w:sz w:val="27"/>
          <w:szCs w:val="27"/>
        </w:rPr>
        <w:t xml:space="preserve">uwag ani pytań i wnosi o </w:t>
      </w:r>
      <w:r w:rsidR="005F7803">
        <w:rPr>
          <w:rFonts w:ascii="Times New Roman" w:hAnsi="Times New Roman" w:cs="Times New Roman"/>
          <w:sz w:val="27"/>
          <w:szCs w:val="27"/>
        </w:rPr>
        <w:t xml:space="preserve">podjęcie uchwały w tej sprawie </w:t>
      </w:r>
      <w:r w:rsidRPr="00C12CAE">
        <w:rPr>
          <w:rFonts w:ascii="Times New Roman" w:hAnsi="Times New Roman" w:cs="Times New Roman"/>
          <w:sz w:val="27"/>
          <w:szCs w:val="27"/>
        </w:rPr>
        <w:t xml:space="preserve">na najbliższej sesji. </w:t>
      </w:r>
    </w:p>
    <w:p w:rsidR="004C5DB4" w:rsidRDefault="004C5DB4" w:rsidP="00BE056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C5DB4" w:rsidRPr="00C12CAE" w:rsidRDefault="004C5DB4" w:rsidP="004C5DB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d) opłaty dla odbiorców usług – zbiorowego zaopatrzenia w wodę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i zbiorowego odprowadzania ścieków na terenie Gminy Wierzchlas;</w:t>
      </w:r>
    </w:p>
    <w:p w:rsidR="004C5DB4" w:rsidRPr="00C12CAE" w:rsidRDefault="004C5DB4" w:rsidP="004C5D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 xml:space="preserve">Magdalena </w:t>
      </w:r>
      <w:proofErr w:type="spellStart"/>
      <w:r w:rsidRPr="00AD3441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poinformowała, że wysokość stawki za odprowadzani</w:t>
      </w:r>
      <w:r>
        <w:rPr>
          <w:rFonts w:ascii="Times New Roman" w:hAnsi="Times New Roman" w:cs="Times New Roman"/>
          <w:sz w:val="27"/>
          <w:szCs w:val="27"/>
        </w:rPr>
        <w:t>e ścieków na rok 2018 r. wyniosła</w:t>
      </w:r>
      <w:r w:rsidRPr="00C12CAE">
        <w:rPr>
          <w:rFonts w:ascii="Times New Roman" w:hAnsi="Times New Roman" w:cs="Times New Roman"/>
          <w:sz w:val="27"/>
          <w:szCs w:val="27"/>
        </w:rPr>
        <w:t xml:space="preserve"> 7,84 zł za m</w:t>
      </w:r>
      <w:r w:rsidRPr="00C12CAE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C12CAE">
        <w:rPr>
          <w:rFonts w:ascii="Times New Roman" w:hAnsi="Times New Roman" w:cs="Times New Roman"/>
          <w:sz w:val="27"/>
          <w:szCs w:val="27"/>
        </w:rPr>
        <w:t>. Na przyszły rok wyliczono stawkę 7,21 zł</w:t>
      </w:r>
      <w:r>
        <w:rPr>
          <w:rFonts w:ascii="Times New Roman" w:hAnsi="Times New Roman" w:cs="Times New Roman"/>
          <w:sz w:val="27"/>
          <w:szCs w:val="27"/>
        </w:rPr>
        <w:t xml:space="preserve"> za 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C12CAE">
        <w:rPr>
          <w:rFonts w:ascii="Times New Roman" w:hAnsi="Times New Roman" w:cs="Times New Roman"/>
          <w:sz w:val="27"/>
          <w:szCs w:val="27"/>
        </w:rPr>
        <w:t xml:space="preserve">, a na 2020 r. – 6,65 zł </w:t>
      </w:r>
      <w:r>
        <w:rPr>
          <w:rFonts w:ascii="Times New Roman" w:hAnsi="Times New Roman" w:cs="Times New Roman"/>
          <w:sz w:val="27"/>
          <w:szCs w:val="27"/>
        </w:rPr>
        <w:t>za 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3 </w:t>
      </w:r>
      <w:r>
        <w:rPr>
          <w:rFonts w:ascii="Times New Roman" w:hAnsi="Times New Roman" w:cs="Times New Roman"/>
          <w:sz w:val="27"/>
          <w:szCs w:val="27"/>
        </w:rPr>
        <w:t xml:space="preserve">przy </w:t>
      </w:r>
      <w:r w:rsidRPr="00C12CAE">
        <w:rPr>
          <w:rFonts w:ascii="Times New Roman" w:hAnsi="Times New Roman" w:cs="Times New Roman"/>
          <w:sz w:val="27"/>
          <w:szCs w:val="27"/>
        </w:rPr>
        <w:t xml:space="preserve">założeniu, że będą kolejne podłączenia do kanalizacji. </w:t>
      </w:r>
      <w:r>
        <w:rPr>
          <w:rFonts w:ascii="Times New Roman" w:hAnsi="Times New Roman" w:cs="Times New Roman"/>
          <w:sz w:val="27"/>
          <w:szCs w:val="27"/>
        </w:rPr>
        <w:t xml:space="preserve">Wysokość obliczonej taryfy wynika z małej liczy podłączeń do kanalizacji i jej umiejscowienia tylko w dwóch miejscowościach, ponieważ taryfa ta była obliczana na podstawie 3 ostatnich lat. </w:t>
      </w:r>
      <w:r w:rsidRPr="00C12CAE">
        <w:rPr>
          <w:rFonts w:ascii="Times New Roman" w:hAnsi="Times New Roman" w:cs="Times New Roman"/>
          <w:sz w:val="27"/>
          <w:szCs w:val="27"/>
        </w:rPr>
        <w:t>Jednakże istnieje możliwość dopła</w:t>
      </w:r>
      <w:r>
        <w:rPr>
          <w:rFonts w:ascii="Times New Roman" w:hAnsi="Times New Roman" w:cs="Times New Roman"/>
          <w:sz w:val="27"/>
          <w:szCs w:val="27"/>
        </w:rPr>
        <w:t>cania</w:t>
      </w:r>
      <w:r w:rsidRPr="00C12CA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przez Gminę do taryfy. </w:t>
      </w:r>
      <w:r w:rsidRPr="00C12CAE">
        <w:rPr>
          <w:rFonts w:ascii="Times New Roman" w:hAnsi="Times New Roman" w:cs="Times New Roman"/>
          <w:sz w:val="27"/>
          <w:szCs w:val="27"/>
        </w:rPr>
        <w:t xml:space="preserve">Dlatego </w:t>
      </w:r>
      <w:r w:rsidRPr="00C12CAE">
        <w:rPr>
          <w:rFonts w:ascii="Times New Roman" w:hAnsi="Times New Roman" w:cs="Times New Roman"/>
          <w:sz w:val="27"/>
          <w:szCs w:val="27"/>
        </w:rPr>
        <w:lastRenderedPageBreak/>
        <w:t xml:space="preserve">zasadne jest podjęcie uchwały w sprawie dopłaty do taryfy </w:t>
      </w:r>
      <w:r>
        <w:rPr>
          <w:rFonts w:ascii="Times New Roman" w:hAnsi="Times New Roman" w:cs="Times New Roman"/>
          <w:sz w:val="27"/>
          <w:szCs w:val="27"/>
        </w:rPr>
        <w:t>za ścieki. J</w:t>
      </w:r>
      <w:r w:rsidRPr="00C12CAE">
        <w:rPr>
          <w:rFonts w:ascii="Times New Roman" w:hAnsi="Times New Roman" w:cs="Times New Roman"/>
          <w:sz w:val="27"/>
          <w:szCs w:val="27"/>
        </w:rPr>
        <w:t xml:space="preserve">ednakże należy to uczynić w okresie 7 dni od dnia publikacji taryfy w BIP Wód Polskich, zanim taryfa ta zacznie obowiązywać. </w:t>
      </w:r>
    </w:p>
    <w:p w:rsidR="004C5DB4" w:rsidRDefault="004C5DB4" w:rsidP="004C5D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nie miała uwag ani pytań i wnosi o podjęcie uchwały w tej sprawie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na najbliższej sesji. </w:t>
      </w:r>
    </w:p>
    <w:p w:rsidR="005D5454" w:rsidRDefault="005D5454" w:rsidP="004C5D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e) ustalenia maksymalnej liczby zezwoleń na sprzedaż napojów</w:t>
      </w:r>
      <w:r w:rsidR="005F780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b/>
          <w:sz w:val="27"/>
          <w:szCs w:val="27"/>
        </w:rPr>
        <w:t xml:space="preserve">alkoholowych na terenie Gminy Wierzchlas oraz zasad usytuowania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na terenie gminy miejsc sprzedaży i podawania napojów alkoholowych.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AD3441">
        <w:rPr>
          <w:rFonts w:ascii="Times New Roman" w:hAnsi="Times New Roman" w:cs="Times New Roman"/>
          <w:b/>
          <w:sz w:val="27"/>
          <w:szCs w:val="27"/>
        </w:rPr>
        <w:t xml:space="preserve">Kinga Raducka - młodszy referent </w:t>
      </w:r>
      <w:r w:rsidRPr="00AD3441">
        <w:rPr>
          <w:rFonts w:ascii="Times New Roman" w:hAnsi="Times New Roman" w:cs="Times New Roman"/>
          <w:b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w Urzędzie Gminy w Wierzchlesie, która poinformowała, że </w:t>
      </w:r>
      <w:r>
        <w:rPr>
          <w:rFonts w:ascii="Times New Roman" w:hAnsi="Times New Roman" w:cs="Times New Roman"/>
          <w:sz w:val="27"/>
          <w:szCs w:val="27"/>
        </w:rPr>
        <w:t>konieczność podjęcia uchwały wynika z</w:t>
      </w:r>
      <w:r w:rsidRPr="00C12CAE">
        <w:rPr>
          <w:rFonts w:ascii="Times New Roman" w:hAnsi="Times New Roman" w:cs="Times New Roman"/>
          <w:sz w:val="27"/>
          <w:szCs w:val="27"/>
        </w:rPr>
        <w:t xml:space="preserve"> nowelizacji ustawy o wychowaniu w trzeźwości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i przeciwdziałaniu alkoholizmowi. Ustawa ta nakłada na Radę Gminy obowiązek ustalenia maksymalnej liczby zezwoleń na sprzedaż napojów alkoholowych na terenie Gminy </w:t>
      </w:r>
      <w:r>
        <w:rPr>
          <w:rFonts w:ascii="Times New Roman" w:hAnsi="Times New Roman" w:cs="Times New Roman"/>
          <w:sz w:val="27"/>
          <w:szCs w:val="27"/>
        </w:rPr>
        <w:t>z uwzględnien</w:t>
      </w:r>
      <w:r w:rsidR="005F7803">
        <w:rPr>
          <w:rFonts w:ascii="Times New Roman" w:hAnsi="Times New Roman" w:cs="Times New Roman"/>
          <w:sz w:val="27"/>
          <w:szCs w:val="27"/>
        </w:rPr>
        <w:t>iem różnych rodzajów alkoholu, m</w:t>
      </w:r>
      <w:r>
        <w:rPr>
          <w:rFonts w:ascii="Times New Roman" w:hAnsi="Times New Roman" w:cs="Times New Roman"/>
          <w:sz w:val="27"/>
          <w:szCs w:val="27"/>
        </w:rPr>
        <w:t xml:space="preserve">ianowicie: 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do 4,5 % zawartości alkoholu oraz piwo, 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powyżej 4,5 % do 18 % zawartości alkoholu (z wyjątkiem piwa), 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- powyżej 18 % zawartości alkoholu,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uchwale należy też uwzględnić podział</w:t>
      </w:r>
      <w:r w:rsidRPr="00C12CAE">
        <w:rPr>
          <w:rFonts w:ascii="Times New Roman" w:hAnsi="Times New Roman" w:cs="Times New Roman"/>
          <w:sz w:val="27"/>
          <w:szCs w:val="27"/>
        </w:rPr>
        <w:t xml:space="preserve"> na </w:t>
      </w:r>
      <w:r>
        <w:rPr>
          <w:rFonts w:ascii="Times New Roman" w:hAnsi="Times New Roman" w:cs="Times New Roman"/>
          <w:sz w:val="27"/>
          <w:szCs w:val="27"/>
        </w:rPr>
        <w:t xml:space="preserve">spożycie </w:t>
      </w:r>
      <w:r w:rsidRPr="00C12CAE">
        <w:rPr>
          <w:rFonts w:ascii="Times New Roman" w:hAnsi="Times New Roman" w:cs="Times New Roman"/>
          <w:sz w:val="27"/>
          <w:szCs w:val="27"/>
        </w:rPr>
        <w:t xml:space="preserve">w miejscu sprzedaży </w:t>
      </w:r>
      <w:r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i poza miejscem sprzedaży. 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Wartości zaproponowane w uchwale zostały ustalone po konsultacjach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w sprawie obecnej liczby wydanych zezwoleń i obejmują niewielki nadmiar </w:t>
      </w:r>
      <w:r w:rsidRPr="00C12CAE">
        <w:rPr>
          <w:rFonts w:ascii="Times New Roman" w:hAnsi="Times New Roman" w:cs="Times New Roman"/>
          <w:sz w:val="27"/>
          <w:szCs w:val="27"/>
        </w:rPr>
        <w:br/>
        <w:t>w stosunku do dotyc</w:t>
      </w:r>
      <w:r>
        <w:rPr>
          <w:rFonts w:ascii="Times New Roman" w:hAnsi="Times New Roman" w:cs="Times New Roman"/>
          <w:sz w:val="27"/>
          <w:szCs w:val="27"/>
        </w:rPr>
        <w:t>hczasowej ich liczby, tak by umożliwi</w:t>
      </w:r>
      <w:r w:rsidRPr="00C12CAE">
        <w:rPr>
          <w:rFonts w:ascii="Times New Roman" w:hAnsi="Times New Roman" w:cs="Times New Roman"/>
          <w:sz w:val="27"/>
          <w:szCs w:val="27"/>
        </w:rPr>
        <w:t xml:space="preserve">ć kolejnym sprzedawcom uzyskanie zezwolenia. </w:t>
      </w:r>
    </w:p>
    <w:p w:rsidR="005D5454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Rada Gminy musi ustalić również, w drodze uchwały, zasady usytuowania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na terenie gminy miejsc sprzedaży i podawania napojów alkoholowych.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W przypadku usytuowania miejsc sprzedaży nie wprowadzono zmian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w stosunku do poprzedniej uchwały, wynika ona jedynie ze zmiany podstawy prawnej. 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D5454">
        <w:rPr>
          <w:rFonts w:ascii="Times New Roman" w:hAnsi="Times New Roman" w:cs="Times New Roman"/>
          <w:b/>
          <w:sz w:val="27"/>
          <w:szCs w:val="27"/>
        </w:rPr>
        <w:t>Przewodniczący Komisji</w:t>
      </w:r>
      <w:r>
        <w:rPr>
          <w:rFonts w:ascii="Times New Roman" w:hAnsi="Times New Roman" w:cs="Times New Roman"/>
          <w:sz w:val="27"/>
          <w:szCs w:val="27"/>
        </w:rPr>
        <w:t xml:space="preserve"> zapytał, czy usytuowanie sklepu w Wierzchlesie koło kościoła jest zgodne z tą uchwałą. Kinga Raducka poinformowała, że jest zgodne, ponieważ usytuowanie miejsc sprzedaży al</w:t>
      </w:r>
      <w:r w:rsidR="005F7803">
        <w:rPr>
          <w:rFonts w:ascii="Times New Roman" w:hAnsi="Times New Roman" w:cs="Times New Roman"/>
          <w:sz w:val="27"/>
          <w:szCs w:val="27"/>
        </w:rPr>
        <w:t xml:space="preserve">koholu w odległości 100 metrów </w:t>
      </w:r>
      <w:r>
        <w:rPr>
          <w:rFonts w:ascii="Times New Roman" w:hAnsi="Times New Roman" w:cs="Times New Roman"/>
          <w:sz w:val="27"/>
          <w:szCs w:val="27"/>
        </w:rPr>
        <w:t>od obiektów chronionych dotyczy jedynie miejsc</w:t>
      </w:r>
      <w:r w:rsidR="005F7803">
        <w:rPr>
          <w:rFonts w:ascii="Times New Roman" w:hAnsi="Times New Roman" w:cs="Times New Roman"/>
          <w:sz w:val="27"/>
          <w:szCs w:val="27"/>
        </w:rPr>
        <w:t>, w</w:t>
      </w:r>
      <w:r>
        <w:rPr>
          <w:rFonts w:ascii="Times New Roman" w:hAnsi="Times New Roman" w:cs="Times New Roman"/>
          <w:sz w:val="27"/>
          <w:szCs w:val="27"/>
        </w:rPr>
        <w:t xml:space="preserve"> kt</w:t>
      </w:r>
      <w:r w:rsidR="005D12F4">
        <w:rPr>
          <w:rFonts w:ascii="Times New Roman" w:hAnsi="Times New Roman" w:cs="Times New Roman"/>
          <w:sz w:val="27"/>
          <w:szCs w:val="27"/>
        </w:rPr>
        <w:t>órych alkohol sprzedawany jest d</w:t>
      </w:r>
      <w:r>
        <w:rPr>
          <w:rFonts w:ascii="Times New Roman" w:hAnsi="Times New Roman" w:cs="Times New Roman"/>
          <w:sz w:val="27"/>
          <w:szCs w:val="27"/>
        </w:rPr>
        <w:t xml:space="preserve">o spożycia w miejscu sprzedaży. </w:t>
      </w:r>
    </w:p>
    <w:p w:rsidR="005D5454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nie miała </w:t>
      </w:r>
      <w:r>
        <w:rPr>
          <w:rFonts w:ascii="Times New Roman" w:hAnsi="Times New Roman" w:cs="Times New Roman"/>
          <w:sz w:val="27"/>
          <w:szCs w:val="27"/>
        </w:rPr>
        <w:t xml:space="preserve">więcej </w:t>
      </w:r>
      <w:r w:rsidRPr="00C12CAE">
        <w:rPr>
          <w:rFonts w:ascii="Times New Roman" w:hAnsi="Times New Roman" w:cs="Times New Roman"/>
          <w:sz w:val="27"/>
          <w:szCs w:val="27"/>
        </w:rPr>
        <w:t xml:space="preserve">uwag ani pytań dotyczących projektu uchwały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i wnosi o jej podjęcie na najbliższej sesji. </w:t>
      </w:r>
    </w:p>
    <w:p w:rsidR="005D12F4" w:rsidRDefault="005D12F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D12F4" w:rsidRPr="00C12CAE" w:rsidRDefault="005D12F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D5454" w:rsidRPr="00C12CAE" w:rsidRDefault="005D5454" w:rsidP="005D545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lastRenderedPageBreak/>
        <w:t>Punkt 6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Sprawozdanie z realizacji programu współpracy Gminy Wierzchlas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 xml:space="preserve">z organizacjami pozarządowymi oraz podmiotami wymienionymi w art. 3 ust. 3 ustawy o działalności pożytku publicznego i wolontariacie za 2017 rok. </w:t>
      </w:r>
    </w:p>
    <w:p w:rsidR="005D5454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zapoznała się ze sprawozdaniem, nie miała pytań, ani uwag i wnosi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o poddanie sprawozdania pod głosowanie na najbliższej sesji. </w:t>
      </w:r>
    </w:p>
    <w:p w:rsidR="005F7803" w:rsidRDefault="005F7803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F7803" w:rsidRPr="00C12CAE" w:rsidRDefault="005F7803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D5454" w:rsidRPr="00C12CAE" w:rsidRDefault="005D5454" w:rsidP="005D545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7</w:t>
      </w:r>
    </w:p>
    <w:p w:rsidR="005D5454" w:rsidRPr="00C12CAE" w:rsidRDefault="005D5454" w:rsidP="005D545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Wyrażenie opinii w sprawie działek położonych w miejscowości Kraszkowice (użytki kopalne, grunty rolne).</w:t>
      </w:r>
    </w:p>
    <w:p w:rsidR="005D5454" w:rsidRDefault="005D5454" w:rsidP="005D54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AD3441">
        <w:rPr>
          <w:rFonts w:ascii="Times New Roman" w:hAnsi="Times New Roman" w:cs="Times New Roman"/>
          <w:b/>
          <w:sz w:val="27"/>
          <w:szCs w:val="27"/>
        </w:rPr>
        <w:t>Monika Krajewska – młodszy referent ds. planowania przestrzennego i gospodarki nieruchomościami</w:t>
      </w:r>
      <w:r w:rsidRPr="00C12CAE">
        <w:rPr>
          <w:rFonts w:ascii="Times New Roman" w:hAnsi="Times New Roman" w:cs="Times New Roman"/>
          <w:sz w:val="27"/>
          <w:szCs w:val="27"/>
        </w:rPr>
        <w:t>, która poinformowała, że należy podjąć decyzję w sprawie przetargu i zlecenia operatu szacunkowego do</w:t>
      </w:r>
      <w:r>
        <w:rPr>
          <w:rFonts w:ascii="Times New Roman" w:hAnsi="Times New Roman" w:cs="Times New Roman"/>
          <w:sz w:val="27"/>
          <w:szCs w:val="27"/>
        </w:rPr>
        <w:t>tyczącego</w:t>
      </w:r>
      <w:r w:rsidRPr="00C12CAE">
        <w:rPr>
          <w:rFonts w:ascii="Times New Roman" w:hAnsi="Times New Roman" w:cs="Times New Roman"/>
          <w:sz w:val="27"/>
          <w:szCs w:val="27"/>
        </w:rPr>
        <w:t xml:space="preserve"> działek położnych w Kraszkowicach.</w:t>
      </w:r>
    </w:p>
    <w:p w:rsidR="00727335" w:rsidRDefault="005D5454" w:rsidP="0072733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Na Komisjach, które odbyły </w:t>
      </w:r>
      <w:r>
        <w:rPr>
          <w:rFonts w:ascii="Times New Roman" w:hAnsi="Times New Roman" w:cs="Times New Roman"/>
          <w:sz w:val="27"/>
          <w:szCs w:val="27"/>
        </w:rPr>
        <w:t>się w marcu radni zadecydowali o</w:t>
      </w:r>
      <w:r w:rsidRPr="00C12CAE">
        <w:rPr>
          <w:rFonts w:ascii="Times New Roman" w:hAnsi="Times New Roman" w:cs="Times New Roman"/>
          <w:sz w:val="27"/>
          <w:szCs w:val="27"/>
        </w:rPr>
        <w:t xml:space="preserve"> odczekaniu </w:t>
      </w:r>
      <w:r w:rsidRPr="00C12CAE">
        <w:rPr>
          <w:rFonts w:ascii="Times New Roman" w:hAnsi="Times New Roman" w:cs="Times New Roman"/>
          <w:sz w:val="27"/>
          <w:szCs w:val="27"/>
        </w:rPr>
        <w:br/>
        <w:t>i ponownym ogłoszeniu przetargu w późniejszym terminie</w:t>
      </w:r>
      <w:r>
        <w:rPr>
          <w:rFonts w:ascii="Times New Roman" w:hAnsi="Times New Roman" w:cs="Times New Roman"/>
          <w:sz w:val="27"/>
          <w:szCs w:val="27"/>
        </w:rPr>
        <w:t xml:space="preserve">, wcześniej ogłoszono już dwa przetargi, w drugim nie było żadnych chętnych na kupno działek. </w:t>
      </w:r>
      <w:r w:rsidRPr="00C12CAE">
        <w:rPr>
          <w:rFonts w:ascii="Times New Roman" w:hAnsi="Times New Roman" w:cs="Times New Roman"/>
          <w:sz w:val="27"/>
          <w:szCs w:val="27"/>
        </w:rPr>
        <w:t>Monika Krajewska poinformowała, że operaty uległy w kwietniu wygaśnięciu, ponieważ są one ważne jedynie przez okres roku.</w:t>
      </w:r>
      <w:r w:rsidR="00727335" w:rsidRPr="00727335">
        <w:rPr>
          <w:rFonts w:ascii="Times New Roman" w:hAnsi="Times New Roman" w:cs="Times New Roman"/>
          <w:sz w:val="27"/>
          <w:szCs w:val="27"/>
        </w:rPr>
        <w:t xml:space="preserve"> </w:t>
      </w:r>
      <w:r w:rsidR="00727335" w:rsidRPr="00C12CAE">
        <w:rPr>
          <w:rFonts w:ascii="Times New Roman" w:hAnsi="Times New Roman" w:cs="Times New Roman"/>
          <w:sz w:val="27"/>
          <w:szCs w:val="27"/>
        </w:rPr>
        <w:t xml:space="preserve">Nadmieniła,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727335" w:rsidRPr="00C12CAE">
        <w:rPr>
          <w:rFonts w:ascii="Times New Roman" w:hAnsi="Times New Roman" w:cs="Times New Roman"/>
          <w:sz w:val="27"/>
          <w:szCs w:val="27"/>
        </w:rPr>
        <w:t xml:space="preserve">że cena działek nie jest jeszcze znana, ponieważ zostanie uwzględniona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727335" w:rsidRPr="00C12CAE">
        <w:rPr>
          <w:rFonts w:ascii="Times New Roman" w:hAnsi="Times New Roman" w:cs="Times New Roman"/>
          <w:sz w:val="27"/>
          <w:szCs w:val="27"/>
        </w:rPr>
        <w:t>w operacie szacunkowym.</w:t>
      </w:r>
      <w:r w:rsidR="00727335" w:rsidRPr="00727335">
        <w:rPr>
          <w:rFonts w:ascii="Times New Roman" w:hAnsi="Times New Roman" w:cs="Times New Roman"/>
          <w:sz w:val="27"/>
          <w:szCs w:val="27"/>
        </w:rPr>
        <w:t xml:space="preserve"> </w:t>
      </w:r>
      <w:r w:rsidR="00727335" w:rsidRPr="00C12CAE">
        <w:rPr>
          <w:rFonts w:ascii="Times New Roman" w:hAnsi="Times New Roman" w:cs="Times New Roman"/>
          <w:sz w:val="27"/>
          <w:szCs w:val="27"/>
        </w:rPr>
        <w:t xml:space="preserve">Zapytała, czy jeśli zaproponowana cena działek </w:t>
      </w:r>
      <w:r w:rsidR="00727335">
        <w:rPr>
          <w:rFonts w:ascii="Times New Roman" w:hAnsi="Times New Roman" w:cs="Times New Roman"/>
          <w:sz w:val="27"/>
          <w:szCs w:val="27"/>
        </w:rPr>
        <w:t xml:space="preserve">będzie taka sama lub wyższa, </w:t>
      </w:r>
      <w:r w:rsidR="00727335" w:rsidRPr="00C12CAE">
        <w:rPr>
          <w:rFonts w:ascii="Times New Roman" w:hAnsi="Times New Roman" w:cs="Times New Roman"/>
          <w:sz w:val="27"/>
          <w:szCs w:val="27"/>
        </w:rPr>
        <w:t>można ogłosić przetarg, czy umożliwić radnym wgląd</w:t>
      </w:r>
      <w:r w:rsidR="00727335">
        <w:rPr>
          <w:rFonts w:ascii="Times New Roman" w:hAnsi="Times New Roman" w:cs="Times New Roman"/>
          <w:sz w:val="27"/>
          <w:szCs w:val="27"/>
        </w:rPr>
        <w:t xml:space="preserve"> do operatu celem podwyższenia ceny. Komisja stwierdziła,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727335">
        <w:rPr>
          <w:rFonts w:ascii="Times New Roman" w:hAnsi="Times New Roman" w:cs="Times New Roman"/>
          <w:sz w:val="27"/>
          <w:szCs w:val="27"/>
        </w:rPr>
        <w:t xml:space="preserve">że podwyższenie ceny w sytuacji, kiedy obecnie nikt nie jest zainteresowany kupnem działek, jest bezcelowe. </w:t>
      </w:r>
      <w:r w:rsidR="00727335" w:rsidRPr="00C12CA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27335" w:rsidRDefault="00727335" w:rsidP="0072733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Przewodniczący Komisji zapytał, czy można dokonać sprzedaży </w:t>
      </w:r>
      <w:r w:rsidR="005F7803">
        <w:rPr>
          <w:rFonts w:ascii="Times New Roman" w:hAnsi="Times New Roman" w:cs="Times New Roman"/>
          <w:sz w:val="27"/>
          <w:szCs w:val="27"/>
        </w:rPr>
        <w:t xml:space="preserve">tych działek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z wolnej ręki. Monika Krajewska poinformowała, że nie jest to możliwe </w:t>
      </w:r>
      <w:r w:rsidR="005F7803">
        <w:rPr>
          <w:rFonts w:ascii="Times New Roman" w:hAnsi="Times New Roman" w:cs="Times New Roman"/>
          <w:sz w:val="27"/>
          <w:szCs w:val="27"/>
        </w:rPr>
        <w:br/>
      </w:r>
      <w:r w:rsidR="001A3986">
        <w:rPr>
          <w:rFonts w:ascii="Times New Roman" w:hAnsi="Times New Roman" w:cs="Times New Roman"/>
          <w:sz w:val="27"/>
          <w:szCs w:val="27"/>
        </w:rPr>
        <w:t>w</w:t>
      </w:r>
      <w:r>
        <w:rPr>
          <w:rFonts w:ascii="Times New Roman" w:hAnsi="Times New Roman" w:cs="Times New Roman"/>
          <w:sz w:val="27"/>
          <w:szCs w:val="27"/>
        </w:rPr>
        <w:t xml:space="preserve"> przypadku nieruchomości  gminnych. </w:t>
      </w:r>
    </w:p>
    <w:p w:rsidR="005F7803" w:rsidRDefault="00727335" w:rsidP="00BE056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Monika Krajewska poinformowała, że dwie z przeznaczonych na przetarg działek umieściła także w wykazie działek przeznaczonych do dzierżawy, gdyż </w:t>
      </w:r>
      <w:r w:rsidR="001A3986">
        <w:rPr>
          <w:rFonts w:ascii="Times New Roman" w:hAnsi="Times New Roman" w:cs="Times New Roman"/>
          <w:sz w:val="27"/>
          <w:szCs w:val="27"/>
        </w:rPr>
        <w:t>są to działki rolne, a więc tr</w:t>
      </w:r>
      <w:r w:rsidR="005F7803">
        <w:rPr>
          <w:rFonts w:ascii="Times New Roman" w:hAnsi="Times New Roman" w:cs="Times New Roman"/>
          <w:sz w:val="27"/>
          <w:szCs w:val="27"/>
        </w:rPr>
        <w:t>udne do zagospodarowania przez zainteresowane kupnem osoby.</w:t>
      </w:r>
    </w:p>
    <w:p w:rsidR="001A3986" w:rsidRDefault="001A3986" w:rsidP="00BE056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3986" w:rsidRPr="00C12CAE" w:rsidRDefault="001A3986" w:rsidP="00BE056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3986" w:rsidRPr="00C12CAE" w:rsidRDefault="001A3986" w:rsidP="001A398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8</w:t>
      </w:r>
    </w:p>
    <w:p w:rsidR="001A3986" w:rsidRPr="00C12CAE" w:rsidRDefault="001A3986" w:rsidP="001A3986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Wolne wnioski i zapytania.</w:t>
      </w:r>
    </w:p>
    <w:p w:rsidR="001A3986" w:rsidRDefault="001A3986" w:rsidP="001A39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lastRenderedPageBreak/>
        <w:t xml:space="preserve">1) </w:t>
      </w:r>
      <w:r w:rsidRPr="00C12CAE">
        <w:rPr>
          <w:rFonts w:ascii="Times New Roman" w:hAnsi="Times New Roman" w:cs="Times New Roman"/>
          <w:sz w:val="27"/>
          <w:szCs w:val="27"/>
        </w:rPr>
        <w:t xml:space="preserve">Komisja zapoznała się z wnioskiem </w:t>
      </w:r>
      <w:r w:rsidRPr="00445E81">
        <w:rPr>
          <w:rFonts w:ascii="Times New Roman" w:hAnsi="Times New Roman" w:cs="Times New Roman"/>
          <w:b/>
          <w:sz w:val="27"/>
          <w:szCs w:val="27"/>
        </w:rPr>
        <w:t>Pani Alicji Matyja z Kamionu – właściciela „Ranczo za mostem”,</w:t>
      </w:r>
      <w:r w:rsidRPr="00C12CAE">
        <w:rPr>
          <w:rFonts w:ascii="Times New Roman" w:hAnsi="Times New Roman" w:cs="Times New Roman"/>
          <w:sz w:val="27"/>
          <w:szCs w:val="27"/>
        </w:rPr>
        <w:t xml:space="preserve"> która wniosła o umorzenie podatku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na rok 2018. Swój wniosek motywuje utratą dochodu z tytułu naprawy mostu </w:t>
      </w:r>
      <w:r w:rsidRPr="00C12CAE">
        <w:rPr>
          <w:rFonts w:ascii="Times New Roman" w:hAnsi="Times New Roman" w:cs="Times New Roman"/>
          <w:sz w:val="27"/>
          <w:szCs w:val="27"/>
        </w:rPr>
        <w:br/>
        <w:t>w Kamionie.</w:t>
      </w:r>
      <w:r w:rsidRPr="00C12CA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sz w:val="27"/>
          <w:szCs w:val="27"/>
        </w:rPr>
        <w:t>Kinga Raducka poinformowała, że z rozmowy z Wójtem Gminy wynika, że wydana decyzja w sprawie wysokości podatku nie zostanie</w:t>
      </w:r>
      <w:r>
        <w:rPr>
          <w:rFonts w:ascii="Times New Roman" w:hAnsi="Times New Roman" w:cs="Times New Roman"/>
          <w:sz w:val="27"/>
          <w:szCs w:val="27"/>
        </w:rPr>
        <w:t xml:space="preserve"> zmieniona</w:t>
      </w:r>
      <w:r w:rsidRPr="00C12CAE">
        <w:rPr>
          <w:rFonts w:ascii="Times New Roman" w:hAnsi="Times New Roman" w:cs="Times New Roman"/>
          <w:sz w:val="27"/>
          <w:szCs w:val="27"/>
        </w:rPr>
        <w:t>.</w:t>
      </w:r>
      <w:r w:rsidR="00C46578">
        <w:rPr>
          <w:rFonts w:ascii="Times New Roman" w:hAnsi="Times New Roman" w:cs="Times New Roman"/>
          <w:sz w:val="27"/>
          <w:szCs w:val="27"/>
        </w:rPr>
        <w:t xml:space="preserve"> </w:t>
      </w:r>
      <w:r w:rsidR="003E570E">
        <w:rPr>
          <w:rFonts w:ascii="Times New Roman" w:hAnsi="Times New Roman" w:cs="Times New Roman"/>
          <w:sz w:val="27"/>
          <w:szCs w:val="27"/>
        </w:rPr>
        <w:t>W ostatnich dniach cała suma podatku zosta</w:t>
      </w:r>
      <w:r w:rsidR="00C46578">
        <w:rPr>
          <w:rFonts w:ascii="Times New Roman" w:hAnsi="Times New Roman" w:cs="Times New Roman"/>
          <w:sz w:val="27"/>
          <w:szCs w:val="27"/>
        </w:rPr>
        <w:t xml:space="preserve">ła wpłacona przez Panią Matyja. </w:t>
      </w:r>
      <w:r w:rsidRPr="00C12CAE">
        <w:rPr>
          <w:rFonts w:ascii="Times New Roman" w:hAnsi="Times New Roman" w:cs="Times New Roman"/>
          <w:sz w:val="27"/>
          <w:szCs w:val="27"/>
        </w:rPr>
        <w:t>Dodatkowo nie jest kompetencją Rady</w:t>
      </w:r>
      <w:r>
        <w:rPr>
          <w:rFonts w:ascii="Times New Roman" w:hAnsi="Times New Roman" w:cs="Times New Roman"/>
          <w:sz w:val="27"/>
          <w:szCs w:val="27"/>
        </w:rPr>
        <w:t xml:space="preserve"> Gminy decydowanie </w:t>
      </w:r>
      <w:r w:rsidR="00C46578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o umorzeniu podatku, ponieważ wnioskodawca powinien zwrócić się z tą sprawą </w:t>
      </w:r>
      <w:r>
        <w:rPr>
          <w:rFonts w:ascii="Times New Roman" w:hAnsi="Times New Roman" w:cs="Times New Roman"/>
          <w:sz w:val="27"/>
          <w:szCs w:val="27"/>
        </w:rPr>
        <w:t xml:space="preserve">za pośrednictwem Wójta Gminy </w:t>
      </w:r>
      <w:r w:rsidRPr="00C12CAE">
        <w:rPr>
          <w:rFonts w:ascii="Times New Roman" w:hAnsi="Times New Roman" w:cs="Times New Roman"/>
          <w:sz w:val="27"/>
          <w:szCs w:val="27"/>
        </w:rPr>
        <w:t xml:space="preserve">do Samorządowego Kolegium Odwoławczego. </w:t>
      </w:r>
    </w:p>
    <w:p w:rsidR="00C46578" w:rsidRPr="00C12CAE" w:rsidRDefault="00C46578" w:rsidP="001A39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3986" w:rsidRPr="00A43EEE" w:rsidRDefault="001A3986" w:rsidP="00A43EE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3986" w:rsidRDefault="001A3986" w:rsidP="001A39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Nie było więcej wniosków ani zapytań.</w:t>
      </w:r>
    </w:p>
    <w:p w:rsidR="00C46578" w:rsidRDefault="00C46578" w:rsidP="001A39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46578" w:rsidRPr="00C12CAE" w:rsidRDefault="00C46578" w:rsidP="001A39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3986" w:rsidRPr="00C12CAE" w:rsidRDefault="001A3986" w:rsidP="001A39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Posiedzenie zakończono o godz. 10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C12CAE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Pr="00C12CA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A3986" w:rsidRDefault="001A3986" w:rsidP="001A398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46578" w:rsidRPr="00C12CAE" w:rsidRDefault="00C46578" w:rsidP="001A398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A3986" w:rsidRDefault="001A3986" w:rsidP="001A3986">
      <w:pPr>
        <w:pStyle w:val="Tekstpodstawowy"/>
        <w:spacing w:line="360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Na tym protokół zakończono i podpis</w:t>
      </w:r>
      <w:r>
        <w:rPr>
          <w:b w:val="0"/>
          <w:sz w:val="27"/>
          <w:szCs w:val="27"/>
        </w:rPr>
        <w:t xml:space="preserve">ano. </w:t>
      </w:r>
    </w:p>
    <w:p w:rsidR="00C46578" w:rsidRPr="00C12CAE" w:rsidRDefault="00C46578" w:rsidP="001A3986">
      <w:pPr>
        <w:pStyle w:val="Tekstpodstawowy"/>
        <w:spacing w:line="360" w:lineRule="auto"/>
        <w:rPr>
          <w:b w:val="0"/>
          <w:sz w:val="27"/>
          <w:szCs w:val="27"/>
        </w:rPr>
      </w:pPr>
    </w:p>
    <w:p w:rsidR="001A3986" w:rsidRPr="00C12CAE" w:rsidRDefault="001A3986" w:rsidP="001A3986">
      <w:pPr>
        <w:pStyle w:val="Tekstpodstawowy"/>
        <w:spacing w:line="360" w:lineRule="auto"/>
        <w:rPr>
          <w:b w:val="0"/>
          <w:sz w:val="27"/>
          <w:szCs w:val="27"/>
        </w:rPr>
      </w:pPr>
    </w:p>
    <w:p w:rsidR="001A3986" w:rsidRDefault="001A3986" w:rsidP="001A3986">
      <w:pPr>
        <w:pStyle w:val="Tekstpodstawowy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Protokołowała  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 xml:space="preserve">   </w:t>
      </w:r>
      <w:r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>Przewodniczący</w:t>
      </w:r>
    </w:p>
    <w:p w:rsidR="001A3986" w:rsidRPr="00C12CAE" w:rsidRDefault="001A3986" w:rsidP="001A3986">
      <w:pPr>
        <w:pStyle w:val="Tekstpodstawowy"/>
        <w:ind w:left="5664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ab/>
        <w:t>Komisji Rewizyjnej</w:t>
      </w:r>
    </w:p>
    <w:p w:rsidR="00C46578" w:rsidRDefault="001A3986" w:rsidP="001A3986">
      <w:pPr>
        <w:pStyle w:val="Tekstpodstawowy"/>
        <w:jc w:val="left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 xml:space="preserve">Kinga Raducka 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 xml:space="preserve"> </w:t>
      </w:r>
    </w:p>
    <w:p w:rsidR="00C46578" w:rsidRDefault="00C46578" w:rsidP="001A3986">
      <w:pPr>
        <w:pStyle w:val="Tekstpodstawowy"/>
        <w:jc w:val="left"/>
        <w:rPr>
          <w:b w:val="0"/>
          <w:sz w:val="27"/>
          <w:szCs w:val="27"/>
        </w:rPr>
      </w:pPr>
    </w:p>
    <w:p w:rsidR="007D0CD3" w:rsidRPr="007D0CD3" w:rsidRDefault="001A3986" w:rsidP="001A3986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  <w:t xml:space="preserve">Ryszard </w:t>
      </w:r>
      <w:proofErr w:type="spellStart"/>
      <w:r>
        <w:rPr>
          <w:rFonts w:ascii="Times New Roman" w:hAnsi="Times New Roman"/>
          <w:b/>
          <w:sz w:val="27"/>
          <w:szCs w:val="27"/>
        </w:rPr>
        <w:t>Dziadak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786BA0" w:rsidRPr="00786BA0" w:rsidRDefault="00786BA0" w:rsidP="00786BA0">
      <w:pPr>
        <w:suppressAutoHyphens/>
        <w:autoSpaceDN w:val="0"/>
        <w:spacing w:after="160"/>
        <w:ind w:left="36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786BA0" w:rsidRPr="00C12CAE" w:rsidRDefault="00786BA0" w:rsidP="00786BA0">
      <w:pPr>
        <w:pStyle w:val="Akapitzlist"/>
        <w:jc w:val="both"/>
        <w:rPr>
          <w:sz w:val="27"/>
          <w:szCs w:val="27"/>
        </w:rPr>
      </w:pPr>
    </w:p>
    <w:p w:rsidR="00786BA0" w:rsidRPr="00C12CAE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786BA0" w:rsidRPr="00786BA0" w:rsidRDefault="00786BA0" w:rsidP="0078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032E6" w:rsidRPr="005032E6" w:rsidRDefault="005032E6" w:rsidP="005032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32E6" w:rsidRPr="005032E6" w:rsidRDefault="005032E6" w:rsidP="00C15962">
      <w:pPr>
        <w:jc w:val="both"/>
        <w:rPr>
          <w:sz w:val="28"/>
          <w:szCs w:val="28"/>
        </w:rPr>
      </w:pPr>
    </w:p>
    <w:p w:rsidR="00C15962" w:rsidRPr="00C12CAE" w:rsidRDefault="00C15962" w:rsidP="00C15962">
      <w:pPr>
        <w:jc w:val="both"/>
        <w:rPr>
          <w:sz w:val="27"/>
          <w:szCs w:val="27"/>
        </w:rPr>
      </w:pPr>
    </w:p>
    <w:p w:rsidR="00C15962" w:rsidRPr="00C15962" w:rsidRDefault="00C15962" w:rsidP="00C159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962" w:rsidRPr="00C15962" w:rsidRDefault="00C15962" w:rsidP="00C15962">
      <w:pPr>
        <w:pStyle w:val="Tekstpodstawowy"/>
        <w:spacing w:line="276" w:lineRule="auto"/>
        <w:rPr>
          <w:b w:val="0"/>
          <w:szCs w:val="28"/>
        </w:rPr>
      </w:pPr>
    </w:p>
    <w:p w:rsidR="00C15962" w:rsidRPr="00C15962" w:rsidRDefault="00C15962" w:rsidP="00C15962">
      <w:pPr>
        <w:pStyle w:val="Tekstpodstawowy"/>
        <w:spacing w:line="360" w:lineRule="auto"/>
        <w:rPr>
          <w:b w:val="0"/>
          <w:szCs w:val="28"/>
        </w:rPr>
      </w:pPr>
    </w:p>
    <w:p w:rsidR="00C15962" w:rsidRPr="00C15962" w:rsidRDefault="00C15962" w:rsidP="00C15962">
      <w:pPr>
        <w:rPr>
          <w:rFonts w:ascii="Times New Roman" w:hAnsi="Times New Roman" w:cs="Times New Roman"/>
          <w:sz w:val="28"/>
          <w:szCs w:val="28"/>
        </w:rPr>
      </w:pPr>
    </w:p>
    <w:p w:rsidR="00C15962" w:rsidRDefault="00C15962" w:rsidP="00C15962">
      <w:pPr>
        <w:rPr>
          <w:rFonts w:ascii="Times New Roman" w:hAnsi="Times New Roman" w:cs="Times New Roman"/>
          <w:b/>
          <w:sz w:val="28"/>
          <w:szCs w:val="28"/>
        </w:rPr>
      </w:pPr>
    </w:p>
    <w:p w:rsidR="000C0618" w:rsidRDefault="002923AB"/>
    <w:sectPr w:rsidR="000C0618" w:rsidSect="00D15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3AB" w:rsidRDefault="002923AB" w:rsidP="00C46578">
      <w:pPr>
        <w:spacing w:after="0" w:line="240" w:lineRule="auto"/>
      </w:pPr>
      <w:r>
        <w:separator/>
      </w:r>
    </w:p>
  </w:endnote>
  <w:endnote w:type="continuationSeparator" w:id="0">
    <w:p w:rsidR="002923AB" w:rsidRDefault="002923AB" w:rsidP="00C4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78" w:rsidRDefault="00C465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1516"/>
      <w:docPartObj>
        <w:docPartGallery w:val="Page Numbers (Bottom of Page)"/>
        <w:docPartUnique/>
      </w:docPartObj>
    </w:sdtPr>
    <w:sdtContent>
      <w:p w:rsidR="00C46578" w:rsidRDefault="00E71F06">
        <w:pPr>
          <w:pStyle w:val="Stopka"/>
          <w:jc w:val="center"/>
        </w:pPr>
        <w:fldSimple w:instr=" PAGE   \* MERGEFORMAT ">
          <w:r w:rsidR="005D12F4">
            <w:rPr>
              <w:noProof/>
            </w:rPr>
            <w:t>10</w:t>
          </w:r>
        </w:fldSimple>
      </w:p>
    </w:sdtContent>
  </w:sdt>
  <w:p w:rsidR="00C46578" w:rsidRDefault="00C465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78" w:rsidRDefault="00C465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3AB" w:rsidRDefault="002923AB" w:rsidP="00C46578">
      <w:pPr>
        <w:spacing w:after="0" w:line="240" w:lineRule="auto"/>
      </w:pPr>
      <w:r>
        <w:separator/>
      </w:r>
    </w:p>
  </w:footnote>
  <w:footnote w:type="continuationSeparator" w:id="0">
    <w:p w:rsidR="002923AB" w:rsidRDefault="002923AB" w:rsidP="00C4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78" w:rsidRDefault="00C465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78" w:rsidRDefault="00C4657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78" w:rsidRDefault="00C465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C00"/>
    <w:multiLevelType w:val="hybridMultilevel"/>
    <w:tmpl w:val="938E3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242EC"/>
    <w:multiLevelType w:val="hybridMultilevel"/>
    <w:tmpl w:val="3AC87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9EF8161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22140B62"/>
    <w:multiLevelType w:val="hybridMultilevel"/>
    <w:tmpl w:val="CCBCB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A27E6"/>
    <w:multiLevelType w:val="hybridMultilevel"/>
    <w:tmpl w:val="A058D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42BF0"/>
    <w:multiLevelType w:val="hybridMultilevel"/>
    <w:tmpl w:val="1E66B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3120E"/>
    <w:multiLevelType w:val="hybridMultilevel"/>
    <w:tmpl w:val="C98A3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50D4C"/>
    <w:multiLevelType w:val="hybridMultilevel"/>
    <w:tmpl w:val="8CC2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71DCA"/>
    <w:multiLevelType w:val="hybridMultilevel"/>
    <w:tmpl w:val="4EAA211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CCC3BE9"/>
    <w:multiLevelType w:val="hybridMultilevel"/>
    <w:tmpl w:val="E666692E"/>
    <w:lvl w:ilvl="0" w:tplc="95A696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C034D"/>
    <w:multiLevelType w:val="hybridMultilevel"/>
    <w:tmpl w:val="9DB8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81B7E"/>
    <w:multiLevelType w:val="hybridMultilevel"/>
    <w:tmpl w:val="E666692E"/>
    <w:lvl w:ilvl="0" w:tplc="95A696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962"/>
    <w:rsid w:val="000479E5"/>
    <w:rsid w:val="001A3986"/>
    <w:rsid w:val="001D6D88"/>
    <w:rsid w:val="001D6E9F"/>
    <w:rsid w:val="002923AB"/>
    <w:rsid w:val="003A19B7"/>
    <w:rsid w:val="003E570E"/>
    <w:rsid w:val="004C5DB4"/>
    <w:rsid w:val="004E24A9"/>
    <w:rsid w:val="005032E6"/>
    <w:rsid w:val="005439D8"/>
    <w:rsid w:val="005D12F4"/>
    <w:rsid w:val="005D5454"/>
    <w:rsid w:val="005F7803"/>
    <w:rsid w:val="00727335"/>
    <w:rsid w:val="00746973"/>
    <w:rsid w:val="00766E43"/>
    <w:rsid w:val="00786BA0"/>
    <w:rsid w:val="007D0CD3"/>
    <w:rsid w:val="008E65AC"/>
    <w:rsid w:val="00A43EEE"/>
    <w:rsid w:val="00B91210"/>
    <w:rsid w:val="00BE0563"/>
    <w:rsid w:val="00C15962"/>
    <w:rsid w:val="00C46578"/>
    <w:rsid w:val="00CF031D"/>
    <w:rsid w:val="00D15EBB"/>
    <w:rsid w:val="00D714C3"/>
    <w:rsid w:val="00E02601"/>
    <w:rsid w:val="00E71F06"/>
    <w:rsid w:val="00E7391B"/>
    <w:rsid w:val="00EB633B"/>
    <w:rsid w:val="00EF1CE6"/>
    <w:rsid w:val="00F85FD2"/>
    <w:rsid w:val="00FB1194"/>
    <w:rsid w:val="00FD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1596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596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59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4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578"/>
  </w:style>
  <w:style w:type="paragraph" w:styleId="Stopka">
    <w:name w:val="footer"/>
    <w:basedOn w:val="Normalny"/>
    <w:link w:val="StopkaZnak"/>
    <w:uiPriority w:val="99"/>
    <w:unhideWhenUsed/>
    <w:rsid w:val="00C4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2644</Words>
  <Characters>15869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8</cp:revision>
  <cp:lastPrinted>2018-07-31T10:22:00Z</cp:lastPrinted>
  <dcterms:created xsi:type="dcterms:W3CDTF">2018-07-06T06:05:00Z</dcterms:created>
  <dcterms:modified xsi:type="dcterms:W3CDTF">2018-07-31T10:28:00Z</dcterms:modified>
</cp:coreProperties>
</file>